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Pr="002E14C4" w:rsidRDefault="005C10BA" w:rsidP="00E05F55">
      <w:pPr>
        <w:jc w:val="center"/>
        <w:rPr>
          <w:rFonts w:ascii="Times New Roman" w:hAnsi="Times New Roman"/>
          <w:b/>
          <w:sz w:val="56"/>
          <w:szCs w:val="56"/>
        </w:rPr>
      </w:pPr>
      <w:r w:rsidRPr="002E14C4">
        <w:rPr>
          <w:rFonts w:ascii="Times New Roman" w:hAnsi="Times New Roman"/>
          <w:b/>
          <w:sz w:val="56"/>
          <w:szCs w:val="56"/>
        </w:rPr>
        <w:t>Основные направления</w:t>
      </w:r>
    </w:p>
    <w:p w:rsidR="005C10BA" w:rsidRPr="002E14C4" w:rsidRDefault="005C10BA" w:rsidP="00E05F55">
      <w:pPr>
        <w:jc w:val="center"/>
        <w:rPr>
          <w:rFonts w:ascii="Times New Roman" w:hAnsi="Times New Roman"/>
          <w:b/>
          <w:sz w:val="56"/>
          <w:szCs w:val="56"/>
        </w:rPr>
      </w:pPr>
      <w:r w:rsidRPr="002E14C4">
        <w:rPr>
          <w:rFonts w:ascii="Times New Roman" w:hAnsi="Times New Roman"/>
          <w:b/>
          <w:sz w:val="56"/>
          <w:szCs w:val="56"/>
        </w:rPr>
        <w:t>бюджетной и налоговой политики</w:t>
      </w:r>
    </w:p>
    <w:p w:rsidR="005C10BA" w:rsidRPr="002E14C4" w:rsidRDefault="005C10BA" w:rsidP="00E05F55">
      <w:pPr>
        <w:jc w:val="center"/>
        <w:rPr>
          <w:rFonts w:ascii="Times New Roman" w:hAnsi="Times New Roman"/>
          <w:b/>
          <w:sz w:val="56"/>
          <w:szCs w:val="56"/>
        </w:rPr>
      </w:pPr>
      <w:r>
        <w:rPr>
          <w:rFonts w:ascii="Times New Roman" w:hAnsi="Times New Roman"/>
          <w:b/>
          <w:sz w:val="56"/>
          <w:szCs w:val="56"/>
        </w:rPr>
        <w:t>Вознесенского сельсовета</w:t>
      </w:r>
    </w:p>
    <w:p w:rsidR="005C10BA" w:rsidRDefault="005C10BA" w:rsidP="00E05F55">
      <w:pPr>
        <w:jc w:val="center"/>
        <w:rPr>
          <w:rFonts w:ascii="Times New Roman" w:hAnsi="Times New Roman"/>
          <w:b/>
          <w:sz w:val="56"/>
          <w:szCs w:val="56"/>
        </w:rPr>
      </w:pPr>
      <w:r w:rsidRPr="002E14C4">
        <w:rPr>
          <w:rFonts w:ascii="Times New Roman" w:hAnsi="Times New Roman"/>
          <w:b/>
          <w:sz w:val="56"/>
          <w:szCs w:val="56"/>
        </w:rPr>
        <w:t xml:space="preserve">на 2020 год и плановый период </w:t>
      </w:r>
    </w:p>
    <w:p w:rsidR="005C10BA" w:rsidRDefault="005C10BA" w:rsidP="00E05F55">
      <w:pPr>
        <w:jc w:val="center"/>
        <w:rPr>
          <w:rFonts w:ascii="Times New Roman" w:hAnsi="Times New Roman"/>
          <w:b/>
          <w:sz w:val="56"/>
          <w:szCs w:val="56"/>
        </w:rPr>
      </w:pPr>
      <w:r w:rsidRPr="002E14C4">
        <w:rPr>
          <w:rFonts w:ascii="Times New Roman" w:hAnsi="Times New Roman"/>
          <w:b/>
          <w:sz w:val="56"/>
          <w:szCs w:val="56"/>
        </w:rPr>
        <w:t>2021</w:t>
      </w:r>
      <w:r>
        <w:rPr>
          <w:rFonts w:ascii="Times New Roman" w:hAnsi="Times New Roman"/>
          <w:b/>
          <w:sz w:val="56"/>
          <w:szCs w:val="56"/>
        </w:rPr>
        <w:t>–</w:t>
      </w:r>
      <w:r w:rsidRPr="002E14C4">
        <w:rPr>
          <w:rFonts w:ascii="Times New Roman" w:hAnsi="Times New Roman"/>
          <w:b/>
          <w:sz w:val="56"/>
          <w:szCs w:val="56"/>
        </w:rPr>
        <w:t>2022 годов</w:t>
      </w: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56"/>
          <w:szCs w:val="56"/>
        </w:rPr>
      </w:pPr>
    </w:p>
    <w:p w:rsidR="005C10BA" w:rsidRDefault="005C10BA" w:rsidP="00E05F55">
      <w:pPr>
        <w:jc w:val="center"/>
        <w:rPr>
          <w:rFonts w:ascii="Times New Roman" w:hAnsi="Times New Roman"/>
          <w:b/>
          <w:sz w:val="24"/>
          <w:szCs w:val="24"/>
        </w:rPr>
      </w:pPr>
    </w:p>
    <w:p w:rsidR="005C10BA" w:rsidRDefault="005C10BA">
      <w:pPr>
        <w:spacing w:after="200" w:line="276" w:lineRule="auto"/>
        <w:jc w:val="left"/>
        <w:rPr>
          <w:rFonts w:ascii="Times New Roman" w:hAnsi="Times New Roman"/>
          <w:sz w:val="24"/>
          <w:szCs w:val="24"/>
        </w:rPr>
      </w:pPr>
    </w:p>
    <w:p w:rsidR="005C10BA" w:rsidRPr="002E14C4" w:rsidRDefault="005C10BA" w:rsidP="00E05F55">
      <w:pPr>
        <w:spacing w:before="120"/>
        <w:ind w:firstLine="741"/>
        <w:rPr>
          <w:rFonts w:ascii="Times New Roman" w:hAnsi="Times New Roman"/>
          <w:color w:val="000000"/>
        </w:rPr>
      </w:pPr>
      <w:r>
        <w:rPr>
          <w:rFonts w:ascii="Times New Roman" w:hAnsi="Times New Roman"/>
          <w:color w:val="000000"/>
        </w:rPr>
        <w:t>О</w:t>
      </w:r>
      <w:r w:rsidRPr="002E14C4">
        <w:rPr>
          <w:rFonts w:ascii="Times New Roman" w:hAnsi="Times New Roman"/>
          <w:color w:val="000000"/>
        </w:rPr>
        <w:t xml:space="preserve">сновные направления бюджетной и налоговой политики </w:t>
      </w:r>
      <w:r>
        <w:rPr>
          <w:rFonts w:ascii="Times New Roman" w:hAnsi="Times New Roman"/>
          <w:color w:val="000000"/>
        </w:rPr>
        <w:t>Вознесенского сельсовета</w:t>
      </w:r>
      <w:r w:rsidRPr="002E14C4">
        <w:rPr>
          <w:rFonts w:ascii="Times New Roman" w:hAnsi="Times New Roman"/>
          <w:color w:val="000000"/>
        </w:rPr>
        <w:t xml:space="preserve"> на</w:t>
      </w:r>
      <w:r>
        <w:rPr>
          <w:rFonts w:ascii="Times New Roman" w:hAnsi="Times New Roman"/>
          <w:color w:val="000000"/>
        </w:rPr>
        <w:t xml:space="preserve"> </w:t>
      </w:r>
      <w:r w:rsidRPr="002E14C4">
        <w:rPr>
          <w:rFonts w:ascii="Times New Roman" w:hAnsi="Times New Roman"/>
          <w:color w:val="000000"/>
        </w:rPr>
        <w:t>20</w:t>
      </w:r>
      <w:r>
        <w:rPr>
          <w:rFonts w:ascii="Times New Roman" w:hAnsi="Times New Roman"/>
          <w:color w:val="000000"/>
        </w:rPr>
        <w:t>20</w:t>
      </w:r>
      <w:r w:rsidRPr="002E14C4">
        <w:rPr>
          <w:rFonts w:ascii="Times New Roman" w:hAnsi="Times New Roman"/>
          <w:color w:val="000000"/>
        </w:rPr>
        <w:t xml:space="preserve"> год и плановый период 202</w:t>
      </w:r>
      <w:r>
        <w:rPr>
          <w:rFonts w:ascii="Times New Roman" w:hAnsi="Times New Roman"/>
          <w:color w:val="000000"/>
        </w:rPr>
        <w:t>1</w:t>
      </w:r>
      <w:r w:rsidRPr="002E14C4">
        <w:rPr>
          <w:rFonts w:ascii="Times New Roman" w:hAnsi="Times New Roman"/>
          <w:color w:val="000000"/>
        </w:rPr>
        <w:t xml:space="preserve"> и 202</w:t>
      </w:r>
      <w:r>
        <w:rPr>
          <w:rFonts w:ascii="Times New Roman" w:hAnsi="Times New Roman"/>
          <w:color w:val="000000"/>
        </w:rPr>
        <w:t>2</w:t>
      </w:r>
      <w:r w:rsidRPr="002E14C4">
        <w:rPr>
          <w:rFonts w:ascii="Times New Roman" w:hAnsi="Times New Roman"/>
          <w:color w:val="000000"/>
        </w:rPr>
        <w:t xml:space="preserve"> годов (далее – Основные направления) подготовлены в соответствии с</w:t>
      </w:r>
      <w:r>
        <w:rPr>
          <w:rFonts w:ascii="Times New Roman" w:hAnsi="Times New Roman"/>
          <w:color w:val="000000"/>
        </w:rPr>
        <w:t xml:space="preserve"> </w:t>
      </w:r>
      <w:r w:rsidRPr="002E14C4">
        <w:rPr>
          <w:rFonts w:ascii="Times New Roman" w:hAnsi="Times New Roman"/>
          <w:color w:val="000000"/>
        </w:rPr>
        <w:t>бюджетным и налоговым законодательством Российской Федерации и Красноярского края в</w:t>
      </w:r>
      <w:r>
        <w:rPr>
          <w:rFonts w:ascii="Times New Roman" w:hAnsi="Times New Roman"/>
          <w:color w:val="000000"/>
        </w:rPr>
        <w:t xml:space="preserve"> </w:t>
      </w:r>
      <w:r w:rsidRPr="002E14C4">
        <w:rPr>
          <w:rFonts w:ascii="Times New Roman" w:hAnsi="Times New Roman"/>
          <w:color w:val="000000"/>
        </w:rPr>
        <w:t xml:space="preserve">целях составления проекта </w:t>
      </w:r>
      <w:r>
        <w:rPr>
          <w:rFonts w:ascii="Times New Roman" w:hAnsi="Times New Roman"/>
          <w:color w:val="000000"/>
        </w:rPr>
        <w:t>местного</w:t>
      </w:r>
      <w:r w:rsidRPr="002E14C4">
        <w:rPr>
          <w:rFonts w:ascii="Times New Roman" w:hAnsi="Times New Roman"/>
          <w:color w:val="000000"/>
        </w:rPr>
        <w:t xml:space="preserve"> бюджета на 20</w:t>
      </w:r>
      <w:r>
        <w:rPr>
          <w:rFonts w:ascii="Times New Roman" w:hAnsi="Times New Roman"/>
          <w:color w:val="000000"/>
        </w:rPr>
        <w:t>20</w:t>
      </w:r>
      <w:r w:rsidRPr="002E14C4">
        <w:rPr>
          <w:rFonts w:ascii="Times New Roman" w:hAnsi="Times New Roman"/>
          <w:color w:val="000000"/>
        </w:rPr>
        <w:t xml:space="preserve"> год и плановый период </w:t>
      </w:r>
      <w:r>
        <w:rPr>
          <w:rFonts w:ascii="Times New Roman" w:hAnsi="Times New Roman"/>
          <w:color w:val="000000"/>
        </w:rPr>
        <w:br/>
      </w:r>
      <w:r w:rsidRPr="002E14C4">
        <w:rPr>
          <w:rFonts w:ascii="Times New Roman" w:hAnsi="Times New Roman"/>
          <w:color w:val="000000"/>
        </w:rPr>
        <w:t>202</w:t>
      </w:r>
      <w:r>
        <w:rPr>
          <w:rFonts w:ascii="Times New Roman" w:hAnsi="Times New Roman"/>
          <w:color w:val="000000"/>
        </w:rPr>
        <w:t>1–</w:t>
      </w:r>
      <w:r w:rsidRPr="002E14C4">
        <w:rPr>
          <w:rFonts w:ascii="Times New Roman" w:hAnsi="Times New Roman"/>
          <w:color w:val="000000"/>
        </w:rPr>
        <w:t>202</w:t>
      </w:r>
      <w:r>
        <w:rPr>
          <w:rFonts w:ascii="Times New Roman" w:hAnsi="Times New Roman"/>
          <w:color w:val="000000"/>
        </w:rPr>
        <w:t>2</w:t>
      </w:r>
      <w:r w:rsidRPr="002E14C4">
        <w:rPr>
          <w:rFonts w:ascii="Times New Roman" w:hAnsi="Times New Roman"/>
          <w:color w:val="000000"/>
        </w:rPr>
        <w:t xml:space="preserve"> годов (далее </w:t>
      </w:r>
      <w:r w:rsidRPr="002E14C4">
        <w:rPr>
          <w:rFonts w:ascii="Times New Roman" w:hAnsi="Times New Roman"/>
          <w:color w:val="000000"/>
          <w:szCs w:val="28"/>
        </w:rPr>
        <w:sym w:font="Symbol" w:char="F02D"/>
      </w:r>
      <w:r w:rsidRPr="002E14C4">
        <w:rPr>
          <w:rFonts w:ascii="Times New Roman" w:hAnsi="Times New Roman"/>
          <w:color w:val="000000"/>
        </w:rPr>
        <w:t xml:space="preserve"> проект краевого бюджета на 20</w:t>
      </w:r>
      <w:r>
        <w:rPr>
          <w:rFonts w:ascii="Times New Roman" w:hAnsi="Times New Roman"/>
          <w:color w:val="000000"/>
        </w:rPr>
        <w:t>20–</w:t>
      </w:r>
      <w:r w:rsidRPr="002E14C4">
        <w:rPr>
          <w:rFonts w:ascii="Times New Roman" w:hAnsi="Times New Roman"/>
          <w:color w:val="000000"/>
        </w:rPr>
        <w:t>202</w:t>
      </w:r>
      <w:r>
        <w:rPr>
          <w:rFonts w:ascii="Times New Roman" w:hAnsi="Times New Roman"/>
          <w:color w:val="000000"/>
        </w:rPr>
        <w:t>2</w:t>
      </w:r>
      <w:r w:rsidRPr="002E14C4">
        <w:rPr>
          <w:rFonts w:ascii="Times New Roman" w:hAnsi="Times New Roman"/>
          <w:color w:val="000000"/>
        </w:rPr>
        <w:t xml:space="preserve"> годы).</w:t>
      </w:r>
    </w:p>
    <w:p w:rsidR="005C10BA" w:rsidRPr="002E14C4" w:rsidRDefault="005C10BA" w:rsidP="00E05F55">
      <w:pPr>
        <w:spacing w:before="120"/>
        <w:ind w:firstLine="741"/>
        <w:rPr>
          <w:rFonts w:ascii="Times New Roman" w:hAnsi="Times New Roman"/>
          <w:color w:val="000000"/>
        </w:rPr>
      </w:pPr>
      <w:r w:rsidRPr="002E14C4">
        <w:rPr>
          <w:rFonts w:ascii="Times New Roman" w:hAnsi="Times New Roman"/>
          <w:color w:val="000000"/>
        </w:rPr>
        <w:t xml:space="preserve">Основные направления </w:t>
      </w:r>
      <w:r w:rsidRPr="002E14C4">
        <w:rPr>
          <w:rFonts w:ascii="Times New Roman" w:hAnsi="Times New Roman"/>
          <w:color w:val="000000"/>
          <w:szCs w:val="28"/>
        </w:rPr>
        <w:t xml:space="preserve">сформированы с учетом положений Послания Президента Российской Федерации Федеральному Собранию Российской Федерации от </w:t>
      </w:r>
      <w:r>
        <w:rPr>
          <w:rFonts w:ascii="Times New Roman" w:hAnsi="Times New Roman"/>
          <w:color w:val="000000"/>
          <w:szCs w:val="28"/>
        </w:rPr>
        <w:t>20</w:t>
      </w:r>
      <w:r w:rsidRPr="002E14C4">
        <w:rPr>
          <w:rFonts w:ascii="Times New Roman" w:hAnsi="Times New Roman"/>
          <w:color w:val="000000"/>
          <w:szCs w:val="28"/>
        </w:rPr>
        <w:t xml:space="preserve"> </w:t>
      </w:r>
      <w:r>
        <w:rPr>
          <w:rFonts w:ascii="Times New Roman" w:hAnsi="Times New Roman"/>
          <w:color w:val="000000"/>
          <w:szCs w:val="28"/>
        </w:rPr>
        <w:t xml:space="preserve">февраля </w:t>
      </w:r>
      <w:r w:rsidRPr="002E14C4">
        <w:rPr>
          <w:rFonts w:ascii="Times New Roman" w:hAnsi="Times New Roman"/>
          <w:color w:val="000000"/>
          <w:szCs w:val="28"/>
        </w:rPr>
        <w:t>201</w:t>
      </w:r>
      <w:r>
        <w:rPr>
          <w:rFonts w:ascii="Times New Roman" w:hAnsi="Times New Roman"/>
          <w:color w:val="000000"/>
          <w:szCs w:val="28"/>
        </w:rPr>
        <w:t>9</w:t>
      </w:r>
      <w:r w:rsidRPr="002E14C4">
        <w:rPr>
          <w:rFonts w:ascii="Times New Roman" w:hAnsi="Times New Roman"/>
          <w:color w:val="000000"/>
          <w:szCs w:val="28"/>
        </w:rPr>
        <w:t xml:space="preserve">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CF5E44">
        <w:rPr>
          <w:rFonts w:ascii="Times New Roman" w:hAnsi="Times New Roman"/>
          <w:color w:val="000000"/>
          <w:szCs w:val="28"/>
        </w:rPr>
        <w:t>Основных направлений бюджетной, налоговой и таможенно-тарифной политики Российской Федерации на 2020 год и на плановый период 2021 и 2022 годов</w:t>
      </w:r>
      <w:r w:rsidRPr="00CF5E44">
        <w:rPr>
          <w:rFonts w:ascii="Times New Roman" w:hAnsi="Times New Roman"/>
          <w:color w:val="000000"/>
        </w:rPr>
        <w:t>.</w:t>
      </w:r>
      <w:r w:rsidRPr="002E14C4">
        <w:rPr>
          <w:rFonts w:ascii="Times New Roman" w:hAnsi="Times New Roman"/>
          <w:color w:val="000000"/>
        </w:rPr>
        <w:t xml:space="preserve"> </w:t>
      </w:r>
    </w:p>
    <w:p w:rsidR="005C10BA" w:rsidRPr="002E14C4" w:rsidRDefault="005C10BA" w:rsidP="00E05F55">
      <w:pPr>
        <w:spacing w:before="120"/>
        <w:ind w:firstLine="741"/>
        <w:rPr>
          <w:rFonts w:ascii="Times New Roman" w:hAnsi="Times New Roman"/>
          <w:color w:val="000000"/>
        </w:rPr>
      </w:pPr>
      <w:r w:rsidRPr="002E14C4">
        <w:rPr>
          <w:rFonts w:ascii="Times New Roman" w:hAnsi="Times New Roman"/>
          <w:color w:val="000000"/>
        </w:rPr>
        <w:t xml:space="preserve">Разработка Основных направлений осуществлялась с учетом базовых целей и задач бюджетной и налоговой политики </w:t>
      </w:r>
      <w:r>
        <w:rPr>
          <w:rFonts w:ascii="Times New Roman" w:hAnsi="Times New Roman"/>
          <w:color w:val="000000"/>
        </w:rPr>
        <w:t>Вознесенского сельсовета</w:t>
      </w:r>
      <w:r w:rsidRPr="002E14C4">
        <w:rPr>
          <w:rFonts w:ascii="Times New Roman" w:hAnsi="Times New Roman"/>
          <w:color w:val="000000"/>
        </w:rPr>
        <w:t xml:space="preserve">  на 201</w:t>
      </w:r>
      <w:r>
        <w:rPr>
          <w:rFonts w:ascii="Times New Roman" w:hAnsi="Times New Roman"/>
          <w:color w:val="000000"/>
        </w:rPr>
        <w:t>9</w:t>
      </w:r>
      <w:r w:rsidRPr="002E14C4">
        <w:rPr>
          <w:rFonts w:ascii="Times New Roman" w:hAnsi="Times New Roman"/>
          <w:color w:val="000000"/>
        </w:rPr>
        <w:t>–202</w:t>
      </w:r>
      <w:r>
        <w:rPr>
          <w:rFonts w:ascii="Times New Roman" w:hAnsi="Times New Roman"/>
          <w:color w:val="000000"/>
        </w:rPr>
        <w:t>1</w:t>
      </w:r>
      <w:r w:rsidRPr="002E14C4">
        <w:rPr>
          <w:rFonts w:ascii="Times New Roman" w:hAnsi="Times New Roman"/>
          <w:color w:val="000000"/>
        </w:rPr>
        <w:t xml:space="preserve"> годы, </w:t>
      </w:r>
      <w:r w:rsidRPr="002E14C4">
        <w:rPr>
          <w:rFonts w:ascii="Times New Roman" w:hAnsi="Times New Roman"/>
          <w:szCs w:val="28"/>
        </w:rPr>
        <w:t>приоритетных направлений стратегического развития края до 2030 года,</w:t>
      </w:r>
      <w:r w:rsidRPr="002E14C4">
        <w:rPr>
          <w:rFonts w:ascii="Times New Roman" w:hAnsi="Times New Roman"/>
          <w:color w:val="000000"/>
        </w:rPr>
        <w:t xml:space="preserve"> нормативных правовых актов Губернатора и Правительства края по вопросам социально-экономического развития Красноярского края, постановлений Законодательного Собрания края,</w:t>
      </w:r>
      <w:r>
        <w:rPr>
          <w:rFonts w:ascii="Times New Roman" w:hAnsi="Times New Roman"/>
          <w:color w:val="000000"/>
        </w:rPr>
        <w:t xml:space="preserve"> связанных с принятием законов о </w:t>
      </w:r>
      <w:r w:rsidRPr="002E14C4">
        <w:rPr>
          <w:rFonts w:ascii="Times New Roman" w:hAnsi="Times New Roman"/>
          <w:color w:val="000000"/>
        </w:rPr>
        <w:t>бюджетах на предыдущие бюджетные циклы и внесением в них изменений, а</w:t>
      </w:r>
      <w:r>
        <w:rPr>
          <w:rFonts w:ascii="Times New Roman" w:hAnsi="Times New Roman"/>
          <w:color w:val="000000"/>
        </w:rPr>
        <w:t xml:space="preserve"> </w:t>
      </w:r>
      <w:r w:rsidRPr="002E14C4">
        <w:rPr>
          <w:rFonts w:ascii="Times New Roman" w:hAnsi="Times New Roman"/>
          <w:color w:val="000000"/>
        </w:rPr>
        <w:t>также с учетом итогов реализации бюджетной политики в 201</w:t>
      </w:r>
      <w:r>
        <w:rPr>
          <w:rFonts w:ascii="Times New Roman" w:hAnsi="Times New Roman"/>
          <w:color w:val="000000"/>
        </w:rPr>
        <w:t>8</w:t>
      </w:r>
      <w:r w:rsidRPr="002E14C4">
        <w:rPr>
          <w:rFonts w:ascii="Times New Roman" w:hAnsi="Times New Roman"/>
          <w:color w:val="000000"/>
        </w:rPr>
        <w:t>–201</w:t>
      </w:r>
      <w:r>
        <w:rPr>
          <w:rFonts w:ascii="Times New Roman" w:hAnsi="Times New Roman"/>
          <w:color w:val="000000"/>
        </w:rPr>
        <w:t>9</w:t>
      </w:r>
      <w:r w:rsidRPr="002E14C4">
        <w:rPr>
          <w:rFonts w:ascii="Times New Roman" w:hAnsi="Times New Roman"/>
          <w:color w:val="000000"/>
        </w:rPr>
        <w:t xml:space="preserve"> годах.</w:t>
      </w:r>
    </w:p>
    <w:p w:rsidR="005C10BA" w:rsidRPr="002E14C4" w:rsidRDefault="005C10BA" w:rsidP="00E05F55">
      <w:pPr>
        <w:spacing w:before="120"/>
        <w:ind w:firstLine="741"/>
        <w:rPr>
          <w:rFonts w:ascii="Times New Roman" w:hAnsi="Times New Roman"/>
          <w:color w:val="000000"/>
        </w:rPr>
      </w:pPr>
      <w:r w:rsidRPr="002E14C4">
        <w:rPr>
          <w:rFonts w:ascii="Times New Roman" w:hAnsi="Times New Roman"/>
          <w:color w:val="000000"/>
        </w:rPr>
        <w:t>Целью Основных направлений явля</w:t>
      </w:r>
      <w:r>
        <w:rPr>
          <w:rFonts w:ascii="Times New Roman" w:hAnsi="Times New Roman"/>
          <w:color w:val="000000"/>
        </w:rPr>
        <w:t>ю</w:t>
      </w:r>
      <w:r w:rsidRPr="002E14C4">
        <w:rPr>
          <w:rFonts w:ascii="Times New Roman" w:hAnsi="Times New Roman"/>
          <w:color w:val="000000"/>
        </w:rPr>
        <w:t>тся определение условий, принимаемых для составления</w:t>
      </w:r>
      <w:r>
        <w:rPr>
          <w:rFonts w:ascii="Times New Roman" w:hAnsi="Times New Roman"/>
          <w:color w:val="000000"/>
        </w:rPr>
        <w:t xml:space="preserve"> проекта местного бюджета на 2020</w:t>
      </w:r>
      <w:r w:rsidRPr="002E14C4">
        <w:rPr>
          <w:rFonts w:ascii="Times New Roman" w:hAnsi="Times New Roman"/>
          <w:color w:val="000000"/>
        </w:rPr>
        <w:t>–202</w:t>
      </w:r>
      <w:r>
        <w:rPr>
          <w:rFonts w:ascii="Times New Roman" w:hAnsi="Times New Roman"/>
          <w:color w:val="000000"/>
        </w:rPr>
        <w:t>2</w:t>
      </w:r>
      <w:r w:rsidRPr="002E14C4">
        <w:rPr>
          <w:rFonts w:ascii="Times New Roman" w:hAnsi="Times New Roman"/>
          <w:color w:val="000000"/>
        </w:rPr>
        <w:t xml:space="preserve"> годы, подходов к его формированию, а также обеспечение прозрачности и открытости бюджетного планирования.</w:t>
      </w:r>
    </w:p>
    <w:p w:rsidR="005C10BA" w:rsidRDefault="005C10BA" w:rsidP="00E05F55">
      <w:pPr>
        <w:spacing w:before="120"/>
        <w:ind w:firstLine="741"/>
        <w:rPr>
          <w:rFonts w:ascii="Times New Roman" w:hAnsi="Times New Roman"/>
          <w:color w:val="000000"/>
        </w:rPr>
      </w:pPr>
      <w:r w:rsidRPr="002E14C4">
        <w:rPr>
          <w:rFonts w:ascii="Times New Roman" w:hAnsi="Times New Roman"/>
          <w:color w:val="000000"/>
        </w:rPr>
        <w:t xml:space="preserve">Задачами Основных направлений </w:t>
      </w:r>
      <w:r>
        <w:rPr>
          <w:rFonts w:ascii="Times New Roman" w:hAnsi="Times New Roman"/>
          <w:color w:val="000000"/>
        </w:rPr>
        <w:t>являют</w:t>
      </w:r>
      <w:r w:rsidRPr="002E14C4">
        <w:rPr>
          <w:rFonts w:ascii="Times New Roman" w:hAnsi="Times New Roman"/>
          <w:color w:val="000000"/>
        </w:rPr>
        <w:t xml:space="preserve">ся определение подходов </w:t>
      </w:r>
      <w:r>
        <w:rPr>
          <w:rFonts w:ascii="Times New Roman" w:hAnsi="Times New Roman"/>
          <w:color w:val="000000"/>
        </w:rPr>
        <w:br/>
      </w:r>
      <w:r w:rsidRPr="002E14C4">
        <w:rPr>
          <w:rFonts w:ascii="Times New Roman" w:hAnsi="Times New Roman"/>
          <w:color w:val="000000"/>
        </w:rPr>
        <w:t xml:space="preserve">к планированию доходов и расходов, источников финансирования дефицита </w:t>
      </w:r>
      <w:r>
        <w:rPr>
          <w:rFonts w:ascii="Times New Roman" w:hAnsi="Times New Roman"/>
          <w:color w:val="000000"/>
        </w:rPr>
        <w:t>местного</w:t>
      </w:r>
      <w:r w:rsidRPr="002E14C4">
        <w:rPr>
          <w:rFonts w:ascii="Times New Roman" w:hAnsi="Times New Roman"/>
          <w:color w:val="000000"/>
        </w:rPr>
        <w:t xml:space="preserve"> бюджета, финансовых взаимоотношений с</w:t>
      </w:r>
      <w:r>
        <w:rPr>
          <w:rFonts w:ascii="Times New Roman" w:hAnsi="Times New Roman"/>
          <w:color w:val="000000"/>
        </w:rPr>
        <w:t xml:space="preserve"> бюджетом муниципального образования</w:t>
      </w:r>
      <w:r w:rsidRPr="002E14C4">
        <w:rPr>
          <w:rFonts w:ascii="Times New Roman" w:hAnsi="Times New Roman"/>
          <w:color w:val="000000"/>
        </w:rPr>
        <w:t xml:space="preserve"> </w:t>
      </w:r>
      <w:r>
        <w:rPr>
          <w:rFonts w:ascii="Times New Roman" w:hAnsi="Times New Roman"/>
          <w:color w:val="000000"/>
        </w:rPr>
        <w:t>Саянский район</w:t>
      </w:r>
      <w:r w:rsidRPr="002E14C4">
        <w:rPr>
          <w:rFonts w:ascii="Times New Roman" w:hAnsi="Times New Roman"/>
          <w:color w:val="000000"/>
        </w:rPr>
        <w:t>.</w:t>
      </w:r>
    </w:p>
    <w:p w:rsidR="005C10BA" w:rsidRDefault="005C10BA">
      <w:pPr>
        <w:spacing w:after="200" w:line="276" w:lineRule="auto"/>
        <w:jc w:val="left"/>
        <w:rPr>
          <w:rFonts w:ascii="Times New Roman" w:hAnsi="Times New Roman"/>
          <w:color w:val="000000"/>
        </w:rPr>
      </w:pPr>
      <w:r>
        <w:rPr>
          <w:rFonts w:ascii="Times New Roman" w:hAnsi="Times New Roman"/>
          <w:color w:val="000000"/>
        </w:rPr>
        <w:br w:type="page"/>
      </w:r>
    </w:p>
    <w:p w:rsidR="005C10BA" w:rsidRPr="009D256A" w:rsidRDefault="005C10BA" w:rsidP="00E05F55">
      <w:pPr>
        <w:rPr>
          <w:rFonts w:ascii="Times New Roman" w:hAnsi="Times New Roman"/>
          <w:sz w:val="32"/>
          <w:szCs w:val="32"/>
        </w:rPr>
      </w:pPr>
      <w:smartTag w:uri="urn:schemas-microsoft-com:office:smarttags" w:element="place">
        <w:r w:rsidRPr="009D256A">
          <w:rPr>
            <w:rFonts w:ascii="Times New Roman" w:hAnsi="Times New Roman"/>
            <w:b/>
            <w:sz w:val="32"/>
            <w:szCs w:val="32"/>
            <w:lang w:val="en-US"/>
          </w:rPr>
          <w:t>I</w:t>
        </w:r>
        <w:r w:rsidRPr="009D256A">
          <w:rPr>
            <w:rFonts w:ascii="Times New Roman" w:hAnsi="Times New Roman"/>
            <w:b/>
            <w:sz w:val="32"/>
            <w:szCs w:val="32"/>
          </w:rPr>
          <w:t>.</w:t>
        </w:r>
      </w:smartTag>
      <w:r w:rsidRPr="009D256A">
        <w:rPr>
          <w:rFonts w:ascii="Times New Roman" w:hAnsi="Times New Roman"/>
          <w:b/>
          <w:sz w:val="32"/>
          <w:szCs w:val="32"/>
        </w:rPr>
        <w:t xml:space="preserve"> ОСНОВНЫЕ НАПРАВЛЕНИЯ БЮДЖЕТНОЙ ПОЛИТИКИ </w:t>
      </w:r>
      <w:r>
        <w:rPr>
          <w:rFonts w:ascii="Times New Roman" w:hAnsi="Times New Roman"/>
          <w:b/>
          <w:sz w:val="32"/>
          <w:szCs w:val="32"/>
        </w:rPr>
        <w:t xml:space="preserve">ВОЗНЕСЕНСКОГО СЕЛЬСОВЕТА </w:t>
      </w:r>
      <w:r w:rsidRPr="009D256A">
        <w:rPr>
          <w:rFonts w:ascii="Times New Roman" w:hAnsi="Times New Roman"/>
          <w:b/>
          <w:sz w:val="32"/>
          <w:szCs w:val="32"/>
        </w:rPr>
        <w:t>НА</w:t>
      </w:r>
      <w:r>
        <w:rPr>
          <w:rFonts w:ascii="Times New Roman" w:hAnsi="Times New Roman"/>
          <w:b/>
          <w:sz w:val="32"/>
          <w:szCs w:val="32"/>
        </w:rPr>
        <w:t xml:space="preserve"> </w:t>
      </w:r>
      <w:r w:rsidRPr="009D256A">
        <w:rPr>
          <w:rFonts w:ascii="Times New Roman" w:hAnsi="Times New Roman"/>
          <w:b/>
          <w:sz w:val="32"/>
          <w:szCs w:val="32"/>
        </w:rPr>
        <w:t>2020</w:t>
      </w:r>
      <w:r>
        <w:rPr>
          <w:rFonts w:ascii="Times New Roman" w:hAnsi="Times New Roman"/>
          <w:b/>
          <w:sz w:val="32"/>
          <w:szCs w:val="32"/>
        </w:rPr>
        <w:t xml:space="preserve"> Г</w:t>
      </w:r>
      <w:r w:rsidRPr="009D256A">
        <w:rPr>
          <w:rFonts w:ascii="Times New Roman" w:hAnsi="Times New Roman"/>
          <w:b/>
          <w:sz w:val="32"/>
          <w:szCs w:val="32"/>
        </w:rPr>
        <w:t>ОД И ПЛАНОВЫЙ ПЕРИОД 2021-2022 ГОДОВ</w:t>
      </w:r>
    </w:p>
    <w:p w:rsidR="005C10BA" w:rsidRPr="009D256A" w:rsidRDefault="005C10BA" w:rsidP="00E05F55">
      <w:pPr>
        <w:rPr>
          <w:rFonts w:ascii="Times New Roman" w:hAnsi="Times New Roman"/>
          <w:b/>
          <w:sz w:val="24"/>
          <w:szCs w:val="24"/>
        </w:rPr>
      </w:pPr>
    </w:p>
    <w:p w:rsidR="005C10BA" w:rsidRPr="009D256A" w:rsidRDefault="005C10BA" w:rsidP="00E05F55">
      <w:pPr>
        <w:rPr>
          <w:rFonts w:ascii="Times New Roman" w:hAnsi="Times New Roman"/>
          <w:b/>
          <w:sz w:val="24"/>
          <w:szCs w:val="24"/>
        </w:rPr>
      </w:pPr>
    </w:p>
    <w:p w:rsidR="005C10BA" w:rsidRPr="009D256A" w:rsidRDefault="005C10BA" w:rsidP="00E05F55">
      <w:pPr>
        <w:rPr>
          <w:rFonts w:ascii="Times New Roman" w:hAnsi="Times New Roman"/>
          <w:b/>
          <w:szCs w:val="28"/>
        </w:rPr>
      </w:pPr>
      <w:r w:rsidRPr="009D256A">
        <w:rPr>
          <w:rFonts w:ascii="Times New Roman" w:hAnsi="Times New Roman"/>
          <w:b/>
          <w:szCs w:val="28"/>
        </w:rPr>
        <w:t xml:space="preserve">1. Основные итоги реализации бюджетной политики в 2018-2019 годах </w:t>
      </w:r>
      <w:r>
        <w:rPr>
          <w:rFonts w:ascii="Times New Roman" w:hAnsi="Times New Roman"/>
          <w:b/>
          <w:szCs w:val="28"/>
        </w:rPr>
        <w:br/>
      </w:r>
      <w:r w:rsidRPr="009D256A">
        <w:rPr>
          <w:rFonts w:ascii="Times New Roman" w:hAnsi="Times New Roman"/>
          <w:b/>
          <w:szCs w:val="28"/>
        </w:rPr>
        <w:t xml:space="preserve">и условия, определяющие формирование бюджетной политики </w:t>
      </w:r>
      <w:r>
        <w:rPr>
          <w:rFonts w:ascii="Times New Roman" w:hAnsi="Times New Roman"/>
          <w:b/>
          <w:szCs w:val="28"/>
        </w:rPr>
        <w:br/>
      </w:r>
      <w:r w:rsidRPr="009D256A">
        <w:rPr>
          <w:rFonts w:ascii="Times New Roman" w:hAnsi="Times New Roman"/>
          <w:b/>
          <w:szCs w:val="28"/>
        </w:rPr>
        <w:t>на 2020-2022 годы</w:t>
      </w:r>
    </w:p>
    <w:p w:rsidR="005C10BA" w:rsidRDefault="005C10BA" w:rsidP="00E05F55">
      <w:pPr>
        <w:rPr>
          <w:rFonts w:ascii="Times New Roman" w:hAnsi="Times New Roman"/>
          <w:b/>
          <w:sz w:val="32"/>
          <w:szCs w:val="32"/>
        </w:rPr>
      </w:pPr>
    </w:p>
    <w:p w:rsidR="005C10BA" w:rsidRPr="00037F62" w:rsidRDefault="005C10BA" w:rsidP="00E05F55">
      <w:pPr>
        <w:autoSpaceDE w:val="0"/>
        <w:autoSpaceDN w:val="0"/>
        <w:adjustRightInd w:val="0"/>
        <w:spacing w:before="120"/>
        <w:ind w:firstLine="708"/>
        <w:rPr>
          <w:rFonts w:ascii="Times New Roman" w:hAnsi="Times New Roman"/>
          <w:szCs w:val="28"/>
        </w:rPr>
      </w:pPr>
      <w:r w:rsidRPr="00037F62">
        <w:rPr>
          <w:rFonts w:ascii="Times New Roman" w:hAnsi="Times New Roman"/>
          <w:szCs w:val="28"/>
        </w:rPr>
        <w:t xml:space="preserve">В 2018 году управление государственными финансами в </w:t>
      </w:r>
      <w:r>
        <w:rPr>
          <w:rFonts w:ascii="Times New Roman" w:hAnsi="Times New Roman"/>
          <w:szCs w:val="28"/>
        </w:rPr>
        <w:t>поселении</w:t>
      </w:r>
      <w:r w:rsidRPr="00037F62">
        <w:rPr>
          <w:rFonts w:ascii="Times New Roman" w:hAnsi="Times New Roman"/>
          <w:szCs w:val="28"/>
        </w:rPr>
        <w:t xml:space="preserve"> было направлено на </w:t>
      </w:r>
      <w:r w:rsidRPr="00037F62">
        <w:rPr>
          <w:rFonts w:ascii="Times New Roman" w:hAnsi="Times New Roman"/>
          <w:color w:val="000000"/>
          <w:szCs w:val="28"/>
        </w:rPr>
        <w:t xml:space="preserve">сохранение устойчивости </w:t>
      </w:r>
      <w:r>
        <w:rPr>
          <w:rFonts w:ascii="Times New Roman" w:hAnsi="Times New Roman"/>
          <w:color w:val="000000"/>
          <w:szCs w:val="28"/>
        </w:rPr>
        <w:t>местного</w:t>
      </w:r>
      <w:r w:rsidRPr="00037F62">
        <w:rPr>
          <w:rFonts w:ascii="Times New Roman" w:hAnsi="Times New Roman"/>
          <w:color w:val="000000"/>
          <w:szCs w:val="28"/>
        </w:rPr>
        <w:t xml:space="preserve"> бюджета </w:t>
      </w:r>
      <w:r>
        <w:rPr>
          <w:rFonts w:ascii="Times New Roman" w:hAnsi="Times New Roman"/>
          <w:color w:val="000000"/>
        </w:rPr>
        <w:t>Вознесенского</w:t>
      </w:r>
      <w:r>
        <w:rPr>
          <w:rFonts w:ascii="Times New Roman" w:hAnsi="Times New Roman"/>
          <w:color w:val="000000"/>
          <w:szCs w:val="28"/>
        </w:rPr>
        <w:t xml:space="preserve"> сельсовета</w:t>
      </w:r>
      <w:r w:rsidRPr="00037F62">
        <w:rPr>
          <w:rFonts w:ascii="Times New Roman" w:hAnsi="Times New Roman"/>
          <w:color w:val="000000"/>
          <w:szCs w:val="28"/>
        </w:rPr>
        <w:t xml:space="preserve"> и безусловное исполнение принятых обязательств наиболее эффективным способом</w:t>
      </w:r>
      <w:r w:rsidRPr="00037F62">
        <w:rPr>
          <w:rFonts w:ascii="Times New Roman" w:hAnsi="Times New Roman"/>
          <w:szCs w:val="28"/>
        </w:rPr>
        <w:t>.</w:t>
      </w:r>
    </w:p>
    <w:p w:rsidR="005C10BA" w:rsidRDefault="005C10BA" w:rsidP="00E05F55">
      <w:pPr>
        <w:spacing w:before="120"/>
        <w:ind w:firstLine="709"/>
        <w:rPr>
          <w:rFonts w:ascii="Times New Roman" w:hAnsi="Times New Roman"/>
          <w:bCs/>
          <w:szCs w:val="28"/>
        </w:rPr>
      </w:pPr>
      <w:r w:rsidRPr="00037F62">
        <w:rPr>
          <w:rFonts w:ascii="Times New Roman" w:hAnsi="Times New Roman"/>
          <w:bCs/>
          <w:szCs w:val="28"/>
        </w:rPr>
        <w:t xml:space="preserve">Отличительными особенностями исполнения </w:t>
      </w:r>
      <w:r>
        <w:rPr>
          <w:rFonts w:ascii="Times New Roman" w:hAnsi="Times New Roman"/>
          <w:bCs/>
          <w:szCs w:val="28"/>
        </w:rPr>
        <w:t>местного</w:t>
      </w:r>
      <w:r w:rsidRPr="00037F62">
        <w:rPr>
          <w:rFonts w:ascii="Times New Roman" w:hAnsi="Times New Roman"/>
          <w:bCs/>
          <w:szCs w:val="28"/>
        </w:rPr>
        <w:t xml:space="preserve"> бюджета в 2018 году являлись следующие. </w:t>
      </w:r>
    </w:p>
    <w:p w:rsidR="005C10BA" w:rsidRDefault="005C10BA" w:rsidP="00E05F55">
      <w:pPr>
        <w:spacing w:before="120"/>
        <w:ind w:firstLine="709"/>
        <w:rPr>
          <w:rFonts w:ascii="Times New Roman" w:hAnsi="Times New Roman"/>
          <w:szCs w:val="28"/>
        </w:rPr>
      </w:pPr>
      <w:r w:rsidRPr="00037F62">
        <w:rPr>
          <w:rFonts w:ascii="Times New Roman" w:hAnsi="Times New Roman"/>
          <w:szCs w:val="28"/>
        </w:rPr>
        <w:t>Во-первых, 20</w:t>
      </w:r>
      <w:r>
        <w:rPr>
          <w:rFonts w:ascii="Times New Roman" w:hAnsi="Times New Roman"/>
          <w:szCs w:val="28"/>
        </w:rPr>
        <w:t xml:space="preserve">18 год был завершающим этапом в </w:t>
      </w:r>
      <w:r w:rsidRPr="00037F62">
        <w:rPr>
          <w:rFonts w:ascii="Times New Roman" w:hAnsi="Times New Roman"/>
          <w:szCs w:val="28"/>
        </w:rPr>
        <w:t xml:space="preserve">реализации «майских» указов Президента 2012 года. </w:t>
      </w:r>
    </w:p>
    <w:p w:rsidR="005C10BA" w:rsidRPr="00037F62" w:rsidRDefault="005C10BA" w:rsidP="00E05F55">
      <w:pPr>
        <w:spacing w:before="120"/>
        <w:ind w:firstLine="709"/>
        <w:rPr>
          <w:rFonts w:ascii="Times New Roman" w:hAnsi="Times New Roman"/>
          <w:szCs w:val="28"/>
        </w:rPr>
      </w:pPr>
      <w:r w:rsidRPr="00037F62">
        <w:rPr>
          <w:rFonts w:ascii="Times New Roman" w:hAnsi="Times New Roman"/>
          <w:szCs w:val="28"/>
        </w:rPr>
        <w:t>В</w:t>
      </w:r>
      <w:r>
        <w:rPr>
          <w:rFonts w:ascii="Times New Roman" w:hAnsi="Times New Roman"/>
          <w:szCs w:val="28"/>
        </w:rPr>
        <w:t>о-вторых</w:t>
      </w:r>
      <w:r w:rsidRPr="00037F62">
        <w:rPr>
          <w:rFonts w:ascii="Times New Roman" w:hAnsi="Times New Roman"/>
          <w:szCs w:val="28"/>
        </w:rPr>
        <w:t xml:space="preserve">, в декабре 2017 года было принято </w:t>
      </w:r>
      <w:r>
        <w:rPr>
          <w:rFonts w:ascii="Times New Roman" w:hAnsi="Times New Roman"/>
          <w:szCs w:val="28"/>
        </w:rPr>
        <w:t>п</w:t>
      </w:r>
      <w:r w:rsidRPr="00037F62">
        <w:rPr>
          <w:rFonts w:ascii="Times New Roman" w:hAnsi="Times New Roman"/>
          <w:szCs w:val="28"/>
        </w:rPr>
        <w:t xml:space="preserve">остановление Конституционного суда РФ от 07.12.2017 № 38-П, </w:t>
      </w:r>
      <w:r w:rsidRPr="00E05F55">
        <w:rPr>
          <w:rFonts w:ascii="Times New Roman" w:hAnsi="Times New Roman"/>
          <w:szCs w:val="28"/>
        </w:rPr>
        <w:t xml:space="preserve">в соответствии с которым </w:t>
      </w:r>
      <w:r w:rsidRPr="00E05F55">
        <w:rPr>
          <w:rFonts w:ascii="Times New Roman" w:hAnsi="Times New Roman"/>
          <w:szCs w:val="28"/>
        </w:rPr>
        <w:br/>
        <w:t xml:space="preserve">в состав минимального размера оплаты труда (далее – МРОТ) не могут включаться районный коэффициент и процентная надбавка к заработной плате </w:t>
      </w:r>
      <w:r w:rsidRPr="00E05F55">
        <w:rPr>
          <w:rFonts w:ascii="Times New Roman" w:hAnsi="Times New Roman"/>
          <w:szCs w:val="28"/>
        </w:rPr>
        <w:br/>
        <w:t xml:space="preserve">за стаж работы в районах Крайнего Севера и приравненных к ним местностях или надбавка за работу в местностях с особыми климатическими условиями. </w:t>
      </w:r>
      <w:r w:rsidRPr="00E05F55">
        <w:rPr>
          <w:rFonts w:ascii="Times New Roman" w:hAnsi="Times New Roman"/>
          <w:szCs w:val="28"/>
        </w:rPr>
        <w:br/>
        <w:t xml:space="preserve">Это стало прецедентом, поскольку ранее федеральные органы исполнительной власти исходили из того, что данные компенсационные выплаты уже включены </w:t>
      </w:r>
      <w:r w:rsidRPr="00E05F55">
        <w:rPr>
          <w:rFonts w:ascii="Times New Roman" w:hAnsi="Times New Roman"/>
          <w:szCs w:val="28"/>
        </w:rPr>
        <w:br/>
        <w:t>в понятие МРОТ. В рамках взаимодействия</w:t>
      </w:r>
      <w:r w:rsidRPr="00037F62">
        <w:rPr>
          <w:rFonts w:ascii="Times New Roman" w:hAnsi="Times New Roman"/>
          <w:szCs w:val="28"/>
        </w:rPr>
        <w:t xml:space="preserve"> с федеральными органами исполнительной власти из</w:t>
      </w:r>
      <w:r>
        <w:rPr>
          <w:rFonts w:ascii="Times New Roman" w:hAnsi="Times New Roman"/>
          <w:szCs w:val="28"/>
        </w:rPr>
        <w:t xml:space="preserve"> </w:t>
      </w:r>
      <w:r w:rsidRPr="00037F62">
        <w:rPr>
          <w:rFonts w:ascii="Times New Roman" w:hAnsi="Times New Roman"/>
          <w:szCs w:val="28"/>
        </w:rPr>
        <w:t xml:space="preserve">федерального бюджета было выделено </w:t>
      </w:r>
      <w:r>
        <w:rPr>
          <w:rFonts w:ascii="Times New Roman" w:hAnsi="Times New Roman"/>
          <w:szCs w:val="28"/>
        </w:rPr>
        <w:br/>
      </w:r>
      <w:r w:rsidRPr="00037F62">
        <w:rPr>
          <w:rFonts w:ascii="Times New Roman" w:hAnsi="Times New Roman"/>
          <w:szCs w:val="28"/>
        </w:rPr>
        <w:t xml:space="preserve">2,9 млрд рублей, </w:t>
      </w:r>
      <w:r>
        <w:rPr>
          <w:rFonts w:ascii="Times New Roman" w:hAnsi="Times New Roman"/>
          <w:szCs w:val="28"/>
        </w:rPr>
        <w:t xml:space="preserve">что </w:t>
      </w:r>
      <w:r w:rsidRPr="00037F62">
        <w:rPr>
          <w:rFonts w:ascii="Times New Roman" w:hAnsi="Times New Roman"/>
          <w:szCs w:val="28"/>
        </w:rPr>
        <w:t xml:space="preserve">позволило повысить </w:t>
      </w:r>
      <w:r w:rsidRPr="009101B9">
        <w:rPr>
          <w:rFonts w:ascii="Times New Roman" w:hAnsi="Times New Roman"/>
          <w:szCs w:val="28"/>
        </w:rPr>
        <w:t>МРОТ</w:t>
      </w:r>
      <w:r w:rsidRPr="00037F62">
        <w:rPr>
          <w:rFonts w:ascii="Times New Roman" w:hAnsi="Times New Roman"/>
          <w:szCs w:val="28"/>
        </w:rPr>
        <w:t xml:space="preserve"> с</w:t>
      </w:r>
      <w:r>
        <w:rPr>
          <w:rFonts w:ascii="Times New Roman" w:hAnsi="Times New Roman"/>
          <w:szCs w:val="28"/>
        </w:rPr>
        <w:t xml:space="preserve"> </w:t>
      </w:r>
      <w:r w:rsidRPr="00037F62">
        <w:rPr>
          <w:rFonts w:ascii="Times New Roman" w:hAnsi="Times New Roman"/>
          <w:szCs w:val="28"/>
        </w:rPr>
        <w:t>1</w:t>
      </w:r>
      <w:r>
        <w:rPr>
          <w:rFonts w:ascii="Times New Roman" w:hAnsi="Times New Roman"/>
          <w:szCs w:val="28"/>
        </w:rPr>
        <w:t xml:space="preserve"> </w:t>
      </w:r>
      <w:r w:rsidRPr="00037F62">
        <w:rPr>
          <w:rFonts w:ascii="Times New Roman" w:hAnsi="Times New Roman"/>
          <w:szCs w:val="28"/>
        </w:rPr>
        <w:t>сентября 2018 года.</w:t>
      </w:r>
    </w:p>
    <w:p w:rsidR="005C10BA" w:rsidRPr="00037F62" w:rsidRDefault="005C10BA" w:rsidP="00E05F55">
      <w:pPr>
        <w:autoSpaceDE w:val="0"/>
        <w:autoSpaceDN w:val="0"/>
        <w:adjustRightInd w:val="0"/>
        <w:spacing w:before="120"/>
        <w:ind w:firstLine="709"/>
        <w:rPr>
          <w:rFonts w:ascii="Times New Roman" w:hAnsi="Times New Roman"/>
          <w:szCs w:val="28"/>
        </w:rPr>
      </w:pPr>
      <w:r w:rsidRPr="00037F62">
        <w:rPr>
          <w:rFonts w:ascii="Times New Roman" w:hAnsi="Times New Roman"/>
          <w:szCs w:val="28"/>
        </w:rPr>
        <w:t xml:space="preserve">В 2018 году </w:t>
      </w:r>
      <w:r>
        <w:rPr>
          <w:rFonts w:ascii="Times New Roman" w:hAnsi="Times New Roman"/>
          <w:szCs w:val="28"/>
        </w:rPr>
        <w:t>местный</w:t>
      </w:r>
      <w:r w:rsidRPr="00037F62">
        <w:rPr>
          <w:rFonts w:ascii="Times New Roman" w:hAnsi="Times New Roman"/>
          <w:szCs w:val="28"/>
        </w:rPr>
        <w:t xml:space="preserve"> бюджет исполнен по доходам в сумме </w:t>
      </w:r>
      <w:r>
        <w:rPr>
          <w:rFonts w:ascii="Times New Roman" w:hAnsi="Times New Roman"/>
          <w:szCs w:val="28"/>
        </w:rPr>
        <w:br/>
        <w:t>3615,1</w:t>
      </w:r>
      <w:r w:rsidRPr="00CA47DD">
        <w:rPr>
          <w:rFonts w:ascii="Times New Roman" w:hAnsi="Times New Roman"/>
          <w:szCs w:val="28"/>
        </w:rPr>
        <w:t xml:space="preserve"> тыс. рублей, что на </w:t>
      </w:r>
      <w:r>
        <w:rPr>
          <w:rFonts w:ascii="Times New Roman" w:hAnsi="Times New Roman"/>
          <w:szCs w:val="28"/>
        </w:rPr>
        <w:t>840,4</w:t>
      </w:r>
      <w:r w:rsidRPr="00CA47DD">
        <w:rPr>
          <w:rFonts w:ascii="Times New Roman" w:hAnsi="Times New Roman"/>
          <w:szCs w:val="28"/>
        </w:rPr>
        <w:t xml:space="preserve"> тыс. рублей больше уровня 2017 года. Расходы составили </w:t>
      </w:r>
      <w:r>
        <w:rPr>
          <w:rFonts w:ascii="Times New Roman" w:hAnsi="Times New Roman"/>
          <w:szCs w:val="28"/>
        </w:rPr>
        <w:t>3603,8</w:t>
      </w:r>
      <w:r w:rsidRPr="00CA47DD">
        <w:rPr>
          <w:rFonts w:ascii="Times New Roman" w:hAnsi="Times New Roman"/>
          <w:szCs w:val="28"/>
        </w:rPr>
        <w:t xml:space="preserve"> тыс. рублей, увеличившись на 714,8 тыс. рублей по сравнению </w:t>
      </w:r>
      <w:r w:rsidRPr="00CA47DD">
        <w:rPr>
          <w:rFonts w:ascii="Times New Roman" w:hAnsi="Times New Roman"/>
          <w:szCs w:val="28"/>
        </w:rPr>
        <w:br/>
        <w:t>с 2017 годом.</w:t>
      </w:r>
    </w:p>
    <w:p w:rsidR="005C10BA" w:rsidRPr="00037F62" w:rsidRDefault="005C10BA" w:rsidP="00E05F55">
      <w:pPr>
        <w:tabs>
          <w:tab w:val="left" w:pos="4253"/>
        </w:tabs>
        <w:autoSpaceDE w:val="0"/>
        <w:autoSpaceDN w:val="0"/>
        <w:adjustRightInd w:val="0"/>
        <w:spacing w:before="120"/>
        <w:ind w:firstLine="709"/>
        <w:rPr>
          <w:rFonts w:ascii="Times New Roman" w:hAnsi="Times New Roman"/>
          <w:szCs w:val="28"/>
        </w:rPr>
      </w:pPr>
      <w:r w:rsidRPr="00CA47DD">
        <w:rPr>
          <w:rFonts w:ascii="Times New Roman" w:hAnsi="Times New Roman"/>
          <w:szCs w:val="28"/>
        </w:rPr>
        <w:t xml:space="preserve">Благодаря благоприятной конъюнктуре цен и проводимой работе </w:t>
      </w:r>
      <w:r w:rsidRPr="00CA47DD">
        <w:rPr>
          <w:rFonts w:ascii="Times New Roman" w:hAnsi="Times New Roman"/>
          <w:szCs w:val="28"/>
        </w:rPr>
        <w:br/>
        <w:t xml:space="preserve">по мобилизации доходов, план по налоговым и неналоговым доходам выполнен </w:t>
      </w:r>
      <w:r w:rsidRPr="00CA47DD">
        <w:rPr>
          <w:rFonts w:ascii="Times New Roman" w:hAnsi="Times New Roman"/>
          <w:szCs w:val="28"/>
        </w:rPr>
        <w:br/>
        <w:t xml:space="preserve">на 104,2% - </w:t>
      </w:r>
      <w:r>
        <w:rPr>
          <w:rFonts w:ascii="Times New Roman" w:hAnsi="Times New Roman"/>
          <w:szCs w:val="28"/>
        </w:rPr>
        <w:t>299,4</w:t>
      </w:r>
      <w:r w:rsidRPr="00CA47DD">
        <w:rPr>
          <w:rFonts w:ascii="Times New Roman" w:hAnsi="Times New Roman"/>
          <w:szCs w:val="28"/>
        </w:rPr>
        <w:t xml:space="preserve"> тыс. рублей. </w:t>
      </w:r>
    </w:p>
    <w:p w:rsidR="005C10BA" w:rsidRPr="00037F62" w:rsidRDefault="005C10BA" w:rsidP="00E05F55">
      <w:pPr>
        <w:autoSpaceDE w:val="0"/>
        <w:autoSpaceDN w:val="0"/>
        <w:adjustRightInd w:val="0"/>
        <w:spacing w:before="120"/>
        <w:ind w:firstLine="709"/>
        <w:rPr>
          <w:rFonts w:ascii="Times New Roman" w:hAnsi="Times New Roman"/>
          <w:szCs w:val="28"/>
        </w:rPr>
      </w:pPr>
      <w:r w:rsidRPr="00037F62">
        <w:rPr>
          <w:rFonts w:ascii="Times New Roman" w:hAnsi="Times New Roman"/>
          <w:szCs w:val="28"/>
        </w:rPr>
        <w:t xml:space="preserve">Также с целью мобилизации доходов проводилась активная работа </w:t>
      </w:r>
      <w:r w:rsidRPr="00037F62">
        <w:rPr>
          <w:rFonts w:ascii="Times New Roman" w:hAnsi="Times New Roman"/>
          <w:szCs w:val="28"/>
        </w:rPr>
        <w:br/>
      </w:r>
      <w:r>
        <w:rPr>
          <w:rFonts w:ascii="Times New Roman" w:hAnsi="Times New Roman"/>
          <w:szCs w:val="28"/>
        </w:rPr>
        <w:t xml:space="preserve"> направленная</w:t>
      </w:r>
      <w:r w:rsidRPr="00037F62">
        <w:rPr>
          <w:rFonts w:ascii="Times New Roman" w:hAnsi="Times New Roman"/>
          <w:szCs w:val="28"/>
        </w:rPr>
        <w:t xml:space="preserve"> на увеличение доходов бюджета </w:t>
      </w:r>
      <w:r>
        <w:rPr>
          <w:rFonts w:ascii="Times New Roman" w:hAnsi="Times New Roman"/>
          <w:szCs w:val="28"/>
        </w:rPr>
        <w:t>поселения</w:t>
      </w:r>
      <w:r w:rsidRPr="00037F62">
        <w:rPr>
          <w:rFonts w:ascii="Times New Roman" w:hAnsi="Times New Roman"/>
          <w:szCs w:val="28"/>
        </w:rPr>
        <w:t xml:space="preserve">. </w:t>
      </w:r>
    </w:p>
    <w:p w:rsidR="005C10BA" w:rsidRPr="00B706A8" w:rsidRDefault="005C10BA" w:rsidP="00E05F55">
      <w:pPr>
        <w:autoSpaceDE w:val="0"/>
        <w:autoSpaceDN w:val="0"/>
        <w:adjustRightInd w:val="0"/>
        <w:spacing w:before="120"/>
        <w:ind w:firstLine="709"/>
        <w:rPr>
          <w:rFonts w:ascii="Times New Roman" w:hAnsi="Times New Roman"/>
          <w:szCs w:val="28"/>
        </w:rPr>
      </w:pPr>
      <w:r w:rsidRPr="00B706A8">
        <w:rPr>
          <w:rFonts w:ascii="Times New Roman" w:hAnsi="Times New Roman"/>
          <w:szCs w:val="28"/>
        </w:rPr>
        <w:t xml:space="preserve">Безвозмездные поступления составили </w:t>
      </w:r>
      <w:r>
        <w:rPr>
          <w:rFonts w:ascii="Times New Roman" w:hAnsi="Times New Roman"/>
          <w:szCs w:val="28"/>
        </w:rPr>
        <w:t>3315,7</w:t>
      </w:r>
      <w:r w:rsidRPr="00B706A8">
        <w:rPr>
          <w:rFonts w:ascii="Times New Roman" w:hAnsi="Times New Roman"/>
          <w:szCs w:val="28"/>
        </w:rPr>
        <w:t xml:space="preserve"> тыс. рублей, увеличившись </w:t>
      </w:r>
      <w:r w:rsidRPr="00B706A8">
        <w:rPr>
          <w:rFonts w:ascii="Times New Roman" w:hAnsi="Times New Roman"/>
          <w:szCs w:val="28"/>
        </w:rPr>
        <w:br/>
        <w:t xml:space="preserve">по сравнению с 2017 годом на </w:t>
      </w:r>
      <w:r>
        <w:rPr>
          <w:rFonts w:ascii="Times New Roman" w:hAnsi="Times New Roman"/>
          <w:szCs w:val="28"/>
        </w:rPr>
        <w:t>831,8</w:t>
      </w:r>
      <w:r w:rsidRPr="00B706A8">
        <w:rPr>
          <w:rFonts w:ascii="Times New Roman" w:hAnsi="Times New Roman"/>
          <w:szCs w:val="28"/>
        </w:rPr>
        <w:t xml:space="preserve"> тыс. рублей. Рост сложился в результате выделения средств на повышение минимального размера оплаты труда. </w:t>
      </w:r>
    </w:p>
    <w:p w:rsidR="005C10BA" w:rsidRPr="00B706A8" w:rsidRDefault="005C10BA" w:rsidP="00E05F55">
      <w:pPr>
        <w:autoSpaceDE w:val="0"/>
        <w:autoSpaceDN w:val="0"/>
        <w:adjustRightInd w:val="0"/>
        <w:spacing w:before="120"/>
        <w:ind w:firstLine="709"/>
        <w:rPr>
          <w:rFonts w:ascii="Times New Roman" w:hAnsi="Times New Roman"/>
          <w:szCs w:val="28"/>
        </w:rPr>
      </w:pPr>
      <w:r w:rsidRPr="00B706A8">
        <w:rPr>
          <w:rFonts w:ascii="Times New Roman" w:hAnsi="Times New Roman"/>
          <w:szCs w:val="28"/>
        </w:rPr>
        <w:t xml:space="preserve">Расходы за счет собственных средств составили </w:t>
      </w:r>
      <w:r>
        <w:rPr>
          <w:rFonts w:ascii="Times New Roman" w:hAnsi="Times New Roman"/>
          <w:szCs w:val="28"/>
        </w:rPr>
        <w:t>2728,5</w:t>
      </w:r>
      <w:r w:rsidRPr="00B706A8">
        <w:rPr>
          <w:rFonts w:ascii="Times New Roman" w:hAnsi="Times New Roman"/>
          <w:szCs w:val="28"/>
        </w:rPr>
        <w:t xml:space="preserve"> тыс. рублей. Своевременно финансировались все социально значимые расходы: заработная плата, меры социальной поддержки, коммунальные услуги.</w:t>
      </w:r>
    </w:p>
    <w:p w:rsidR="005C10BA" w:rsidRPr="00037F62" w:rsidRDefault="005C10BA" w:rsidP="00036702">
      <w:pPr>
        <w:autoSpaceDE w:val="0"/>
        <w:autoSpaceDN w:val="0"/>
        <w:adjustRightInd w:val="0"/>
        <w:spacing w:before="120"/>
        <w:ind w:firstLine="709"/>
        <w:rPr>
          <w:rFonts w:ascii="Times New Roman" w:hAnsi="Times New Roman"/>
          <w:szCs w:val="28"/>
        </w:rPr>
      </w:pPr>
      <w:r w:rsidRPr="00B706A8">
        <w:rPr>
          <w:rFonts w:ascii="Times New Roman" w:hAnsi="Times New Roman"/>
          <w:szCs w:val="28"/>
        </w:rPr>
        <w:t xml:space="preserve">Расходы за счет целевых федеральных средств составили 39,5 тыс. рублей. </w:t>
      </w:r>
    </w:p>
    <w:p w:rsidR="005C10BA" w:rsidRDefault="005C10BA" w:rsidP="001204AB">
      <w:pPr>
        <w:spacing w:before="120"/>
        <w:ind w:firstLine="708"/>
        <w:rPr>
          <w:rFonts w:ascii="Times New Roman" w:hAnsi="Times New Roman"/>
          <w:szCs w:val="28"/>
        </w:rPr>
      </w:pPr>
      <w:r>
        <w:rPr>
          <w:rFonts w:ascii="Times New Roman" w:hAnsi="Times New Roman"/>
          <w:szCs w:val="28"/>
        </w:rPr>
        <w:t xml:space="preserve">В 2019 году исполнение местного бюджета происходит в целом </w:t>
      </w:r>
      <w:r>
        <w:rPr>
          <w:rFonts w:ascii="Times New Roman" w:hAnsi="Times New Roman"/>
          <w:szCs w:val="28"/>
        </w:rPr>
        <w:br/>
        <w:t>в благоприятных для поселения условиях.</w:t>
      </w:r>
    </w:p>
    <w:p w:rsidR="005C10BA" w:rsidRPr="00B706A8" w:rsidRDefault="005C10BA" w:rsidP="00E05F55">
      <w:pPr>
        <w:spacing w:before="120"/>
        <w:ind w:firstLine="709"/>
        <w:rPr>
          <w:rFonts w:ascii="Times New Roman" w:hAnsi="Times New Roman"/>
          <w:color w:val="000000"/>
        </w:rPr>
      </w:pPr>
      <w:r w:rsidRPr="00B706A8">
        <w:rPr>
          <w:rFonts w:ascii="Times New Roman" w:hAnsi="Times New Roman"/>
          <w:color w:val="000000"/>
        </w:rPr>
        <w:t xml:space="preserve">В результате влияния всех факторов ожидается увеличение налоговых </w:t>
      </w:r>
      <w:r w:rsidRPr="00B706A8">
        <w:rPr>
          <w:rFonts w:ascii="Times New Roman" w:hAnsi="Times New Roman"/>
          <w:color w:val="000000"/>
        </w:rPr>
        <w:br/>
        <w:t>и неналоговых доходов к первоначально утвержденным параметрам на 2019 год на 24,2</w:t>
      </w:r>
      <w:r w:rsidRPr="00B706A8">
        <w:rPr>
          <w:rFonts w:ascii="Times New Roman" w:hAnsi="Times New Roman"/>
          <w:szCs w:val="28"/>
        </w:rPr>
        <w:t xml:space="preserve"> тыс. рублей</w:t>
      </w:r>
      <w:r w:rsidRPr="00B706A8">
        <w:rPr>
          <w:rFonts w:ascii="Times New Roman" w:hAnsi="Times New Roman"/>
          <w:color w:val="000000"/>
        </w:rPr>
        <w:t xml:space="preserve">. </w:t>
      </w:r>
    </w:p>
    <w:p w:rsidR="005C10BA" w:rsidRPr="00B706A8" w:rsidRDefault="005C10BA" w:rsidP="00E05F55">
      <w:pPr>
        <w:spacing w:before="120"/>
        <w:ind w:firstLine="709"/>
        <w:rPr>
          <w:rFonts w:ascii="Times New Roman" w:hAnsi="Times New Roman"/>
          <w:color w:val="000000"/>
        </w:rPr>
      </w:pPr>
      <w:r w:rsidRPr="00B706A8">
        <w:rPr>
          <w:rFonts w:ascii="Times New Roman" w:hAnsi="Times New Roman"/>
          <w:color w:val="000000"/>
        </w:rPr>
        <w:t>Кроме того, наблюдается рост безвозмездных поступлений из районного бюджета.</w:t>
      </w:r>
    </w:p>
    <w:p w:rsidR="005C10BA" w:rsidRDefault="005C10BA" w:rsidP="00E05F55">
      <w:pPr>
        <w:spacing w:before="120"/>
        <w:ind w:firstLine="709"/>
        <w:rPr>
          <w:rFonts w:ascii="Times New Roman" w:hAnsi="Times New Roman"/>
          <w:color w:val="000000"/>
        </w:rPr>
      </w:pPr>
      <w:r w:rsidRPr="00B706A8">
        <w:rPr>
          <w:rFonts w:ascii="Times New Roman" w:hAnsi="Times New Roman"/>
          <w:color w:val="000000"/>
        </w:rPr>
        <w:t>В структуре расходов основная доля приходится на коммунальные расходы, расходы на оплату труда.</w:t>
      </w:r>
    </w:p>
    <w:p w:rsidR="005C10BA" w:rsidRDefault="005C10BA" w:rsidP="001204AB">
      <w:pPr>
        <w:spacing w:before="120"/>
        <w:ind w:firstLine="708"/>
        <w:rPr>
          <w:rFonts w:ascii="Times New Roman" w:hAnsi="Times New Roman"/>
          <w:szCs w:val="28"/>
        </w:rPr>
      </w:pPr>
      <w:r>
        <w:rPr>
          <w:rFonts w:ascii="Times New Roman" w:hAnsi="Times New Roman"/>
          <w:szCs w:val="28"/>
        </w:rPr>
        <w:t xml:space="preserve"> </w:t>
      </w:r>
      <w:r w:rsidRPr="00930322">
        <w:rPr>
          <w:rFonts w:ascii="Times New Roman" w:hAnsi="Times New Roman"/>
          <w:szCs w:val="28"/>
        </w:rPr>
        <w:t xml:space="preserve"> </w:t>
      </w:r>
      <w:r>
        <w:rPr>
          <w:rFonts w:ascii="Times New Roman" w:hAnsi="Times New Roman"/>
          <w:szCs w:val="28"/>
        </w:rPr>
        <w:t xml:space="preserve">В текущем году в течение всего периода на отчетные даты бюджет исполняется без дефицита. </w:t>
      </w:r>
    </w:p>
    <w:p w:rsidR="005C10BA" w:rsidRDefault="005C10BA" w:rsidP="00E05F55">
      <w:pPr>
        <w:spacing w:before="120"/>
        <w:ind w:firstLine="709"/>
        <w:rPr>
          <w:rFonts w:ascii="Times New Roman" w:hAnsi="Times New Roman"/>
          <w:szCs w:val="28"/>
        </w:rPr>
      </w:pPr>
      <w:r>
        <w:rPr>
          <w:rFonts w:ascii="Times New Roman" w:hAnsi="Times New Roman"/>
          <w:szCs w:val="28"/>
        </w:rPr>
        <w:t xml:space="preserve">Решение ключевых задач, поставленных Президентом Российской Федерации в качестве основных национальных целей развития страны, будет являться безусловным приоритетом бюджетной политики в ближайшие пять лет. </w:t>
      </w:r>
    </w:p>
    <w:p w:rsidR="005C10BA" w:rsidRPr="00EC089C" w:rsidRDefault="005C10BA" w:rsidP="00E05F55">
      <w:pPr>
        <w:spacing w:before="120"/>
        <w:ind w:firstLine="709"/>
        <w:rPr>
          <w:rFonts w:ascii="Times New Roman" w:hAnsi="Times New Roman"/>
          <w:color w:val="000000"/>
        </w:rPr>
      </w:pPr>
      <w:r w:rsidRPr="00EC089C">
        <w:rPr>
          <w:rFonts w:ascii="Times New Roman" w:hAnsi="Times New Roman"/>
          <w:color w:val="000000"/>
        </w:rPr>
        <w:t>Таким образом, итоги реализации бюджетной политики в 201</w:t>
      </w:r>
      <w:r>
        <w:rPr>
          <w:rFonts w:ascii="Times New Roman" w:hAnsi="Times New Roman"/>
          <w:color w:val="000000"/>
        </w:rPr>
        <w:t>8</w:t>
      </w:r>
      <w:r w:rsidRPr="00EC089C">
        <w:rPr>
          <w:rFonts w:ascii="Times New Roman" w:hAnsi="Times New Roman"/>
          <w:color w:val="000000"/>
        </w:rPr>
        <w:t>–201</w:t>
      </w:r>
      <w:r>
        <w:rPr>
          <w:rFonts w:ascii="Times New Roman" w:hAnsi="Times New Roman"/>
          <w:color w:val="000000"/>
        </w:rPr>
        <w:t>9</w:t>
      </w:r>
      <w:r w:rsidRPr="00EC089C">
        <w:rPr>
          <w:rFonts w:ascii="Times New Roman" w:hAnsi="Times New Roman"/>
          <w:color w:val="000000"/>
        </w:rPr>
        <w:t xml:space="preserve"> годах свидетельствуют об устойчивом финансовом положении в регионе. В</w:t>
      </w:r>
      <w:r>
        <w:rPr>
          <w:rFonts w:ascii="Times New Roman" w:hAnsi="Times New Roman"/>
          <w:color w:val="000000"/>
        </w:rPr>
        <w:t xml:space="preserve"> </w:t>
      </w:r>
      <w:r w:rsidRPr="00EC089C">
        <w:rPr>
          <w:rFonts w:ascii="Times New Roman" w:hAnsi="Times New Roman"/>
          <w:color w:val="000000"/>
        </w:rPr>
        <w:t>указанный период создана надежная основа для формирования сбалансированного бюджета на 20</w:t>
      </w:r>
      <w:r>
        <w:rPr>
          <w:rFonts w:ascii="Times New Roman" w:hAnsi="Times New Roman"/>
          <w:color w:val="000000"/>
        </w:rPr>
        <w:t>20</w:t>
      </w:r>
      <w:r w:rsidRPr="00EC089C">
        <w:rPr>
          <w:rFonts w:ascii="Times New Roman" w:hAnsi="Times New Roman"/>
          <w:color w:val="000000"/>
        </w:rPr>
        <w:t xml:space="preserve">–2021 годы – бюджета, необходимого для устойчивого развития </w:t>
      </w:r>
      <w:r>
        <w:rPr>
          <w:rFonts w:ascii="Times New Roman" w:hAnsi="Times New Roman"/>
          <w:color w:val="000000"/>
        </w:rPr>
        <w:t>поселения, а также для решения задач, определенных руководством страны и региона</w:t>
      </w:r>
      <w:r w:rsidRPr="00EC089C">
        <w:rPr>
          <w:rFonts w:ascii="Times New Roman" w:hAnsi="Times New Roman"/>
          <w:color w:val="000000"/>
        </w:rPr>
        <w:t>.</w:t>
      </w:r>
      <w:r>
        <w:rPr>
          <w:rFonts w:ascii="Times New Roman" w:hAnsi="Times New Roman"/>
          <w:color w:val="000000"/>
        </w:rPr>
        <w:t xml:space="preserve"> </w:t>
      </w: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rsidP="00E05F55">
      <w:pPr>
        <w:rPr>
          <w:rFonts w:ascii="Times New Roman" w:hAnsi="Times New Roman"/>
          <w:b/>
          <w:szCs w:val="28"/>
        </w:rPr>
      </w:pPr>
    </w:p>
    <w:p w:rsidR="005C10BA" w:rsidRDefault="005C10BA">
      <w:pPr>
        <w:spacing w:after="200" w:line="276" w:lineRule="auto"/>
        <w:jc w:val="left"/>
        <w:rPr>
          <w:rFonts w:ascii="Times New Roman" w:hAnsi="Times New Roman"/>
          <w:b/>
          <w:szCs w:val="28"/>
        </w:rPr>
      </w:pPr>
      <w:r>
        <w:rPr>
          <w:rFonts w:ascii="Times New Roman" w:hAnsi="Times New Roman"/>
          <w:b/>
          <w:szCs w:val="28"/>
        </w:rPr>
        <w:br w:type="page"/>
      </w:r>
    </w:p>
    <w:p w:rsidR="005C10BA" w:rsidRDefault="005C10BA" w:rsidP="00E05F55">
      <w:pPr>
        <w:rPr>
          <w:rFonts w:ascii="Times New Roman" w:hAnsi="Times New Roman"/>
          <w:b/>
          <w:sz w:val="32"/>
          <w:szCs w:val="32"/>
        </w:rPr>
      </w:pPr>
      <w:r w:rsidRPr="00576055">
        <w:rPr>
          <w:rFonts w:ascii="Times New Roman" w:hAnsi="Times New Roman"/>
          <w:b/>
          <w:szCs w:val="28"/>
        </w:rPr>
        <w:t>2.</w:t>
      </w:r>
      <w:r>
        <w:rPr>
          <w:rFonts w:ascii="Times New Roman" w:hAnsi="Times New Roman"/>
          <w:b/>
          <w:sz w:val="32"/>
          <w:szCs w:val="32"/>
        </w:rPr>
        <w:t xml:space="preserve"> </w:t>
      </w:r>
      <w:r w:rsidRPr="006B2051">
        <w:rPr>
          <w:rFonts w:ascii="Times New Roman" w:hAnsi="Times New Roman"/>
          <w:b/>
          <w:szCs w:val="28"/>
        </w:rPr>
        <w:t>Цели и задачи бюджетной политики на 2020</w:t>
      </w:r>
      <w:r w:rsidRPr="006B2051">
        <w:rPr>
          <w:rFonts w:ascii="Times New Roman" w:hAnsi="Times New Roman"/>
          <w:b/>
          <w:color w:val="000000"/>
          <w:szCs w:val="28"/>
        </w:rPr>
        <w:t>–</w:t>
      </w:r>
      <w:r w:rsidRPr="006B2051">
        <w:rPr>
          <w:rFonts w:ascii="Times New Roman" w:hAnsi="Times New Roman"/>
          <w:b/>
          <w:szCs w:val="28"/>
        </w:rPr>
        <w:t>2022 годы</w:t>
      </w:r>
    </w:p>
    <w:p w:rsidR="005C10BA" w:rsidRDefault="005C10BA" w:rsidP="00E05F55">
      <w:pPr>
        <w:ind w:firstLine="709"/>
        <w:rPr>
          <w:rFonts w:ascii="Times New Roman" w:hAnsi="Times New Roman"/>
          <w:color w:val="000000"/>
          <w:szCs w:val="28"/>
        </w:rPr>
      </w:pPr>
    </w:p>
    <w:p w:rsidR="005C10BA" w:rsidRPr="006B2051" w:rsidRDefault="005C10BA" w:rsidP="00E05F55">
      <w:pPr>
        <w:spacing w:before="120"/>
        <w:ind w:firstLine="709"/>
        <w:rPr>
          <w:rFonts w:ascii="Times New Roman" w:hAnsi="Times New Roman"/>
          <w:color w:val="000000"/>
          <w:szCs w:val="28"/>
        </w:rPr>
      </w:pPr>
      <w:r w:rsidRPr="006B2051">
        <w:rPr>
          <w:rFonts w:ascii="Times New Roman" w:hAnsi="Times New Roman"/>
          <w:color w:val="000000"/>
          <w:szCs w:val="28"/>
        </w:rPr>
        <w:t>Целью бюджетной политики на 20</w:t>
      </w:r>
      <w:r>
        <w:rPr>
          <w:rFonts w:ascii="Times New Roman" w:hAnsi="Times New Roman"/>
          <w:color w:val="000000"/>
          <w:szCs w:val="28"/>
        </w:rPr>
        <w:t>20</w:t>
      </w:r>
      <w:r w:rsidRPr="006B2051">
        <w:rPr>
          <w:rFonts w:ascii="Times New Roman" w:hAnsi="Times New Roman"/>
          <w:color w:val="000000"/>
          <w:szCs w:val="28"/>
        </w:rPr>
        <w:t xml:space="preserve"> год и плановый период 202</w:t>
      </w:r>
      <w:r>
        <w:rPr>
          <w:rFonts w:ascii="Times New Roman" w:hAnsi="Times New Roman"/>
          <w:color w:val="000000"/>
          <w:szCs w:val="28"/>
        </w:rPr>
        <w:t>1</w:t>
      </w:r>
      <w:r w:rsidRPr="006B2051">
        <w:rPr>
          <w:rFonts w:ascii="Times New Roman" w:hAnsi="Times New Roman"/>
          <w:b/>
          <w:color w:val="000000"/>
          <w:szCs w:val="28"/>
        </w:rPr>
        <w:t>–</w:t>
      </w:r>
      <w:r w:rsidRPr="006B2051">
        <w:rPr>
          <w:rFonts w:ascii="Times New Roman" w:hAnsi="Times New Roman"/>
          <w:color w:val="000000"/>
          <w:szCs w:val="28"/>
        </w:rPr>
        <w:t>202</w:t>
      </w:r>
      <w:r>
        <w:rPr>
          <w:rFonts w:ascii="Times New Roman" w:hAnsi="Times New Roman"/>
          <w:color w:val="000000"/>
          <w:szCs w:val="28"/>
        </w:rPr>
        <w:t>2</w:t>
      </w:r>
      <w:r w:rsidRPr="006B2051">
        <w:rPr>
          <w:rFonts w:ascii="Times New Roman" w:hAnsi="Times New Roman"/>
          <w:color w:val="000000"/>
          <w:szCs w:val="28"/>
        </w:rPr>
        <w:t xml:space="preserve"> годов является обеспечение сбалансированного развития </w:t>
      </w:r>
      <w:r>
        <w:rPr>
          <w:rFonts w:ascii="Times New Roman" w:hAnsi="Times New Roman"/>
          <w:color w:val="000000"/>
        </w:rPr>
        <w:t>Вознесенского</w:t>
      </w:r>
      <w:r>
        <w:rPr>
          <w:rFonts w:ascii="Times New Roman" w:hAnsi="Times New Roman"/>
          <w:color w:val="000000"/>
          <w:szCs w:val="28"/>
        </w:rPr>
        <w:t xml:space="preserve"> сельсовета </w:t>
      </w:r>
      <w:r w:rsidRPr="006B2051">
        <w:rPr>
          <w:rFonts w:ascii="Times New Roman" w:hAnsi="Times New Roman"/>
          <w:color w:val="000000"/>
          <w:szCs w:val="28"/>
        </w:rPr>
        <w:t xml:space="preserve">в условиях </w:t>
      </w:r>
      <w:r>
        <w:rPr>
          <w:rFonts w:ascii="Times New Roman" w:hAnsi="Times New Roman"/>
          <w:color w:val="000000"/>
          <w:szCs w:val="28"/>
        </w:rPr>
        <w:t>реализации</w:t>
      </w:r>
      <w:r w:rsidRPr="006B2051">
        <w:rPr>
          <w:rFonts w:ascii="Times New Roman" w:hAnsi="Times New Roman"/>
          <w:color w:val="000000"/>
          <w:szCs w:val="28"/>
        </w:rPr>
        <w:t xml:space="preserve"> ключевых задач, поставленных Президентом Российской Федерации в качестве национальных целей развития страны.  </w:t>
      </w:r>
    </w:p>
    <w:p w:rsidR="005C10BA" w:rsidRDefault="005C10BA" w:rsidP="00E05F55">
      <w:pPr>
        <w:spacing w:before="120"/>
        <w:ind w:firstLine="709"/>
        <w:rPr>
          <w:rFonts w:ascii="Times New Roman" w:hAnsi="Times New Roman"/>
          <w:color w:val="000000"/>
          <w:szCs w:val="28"/>
        </w:rPr>
      </w:pPr>
    </w:p>
    <w:p w:rsidR="005C10BA" w:rsidRDefault="005C10BA" w:rsidP="00E05F55">
      <w:pPr>
        <w:spacing w:before="120"/>
        <w:ind w:firstLine="709"/>
        <w:rPr>
          <w:rFonts w:ascii="Times New Roman" w:hAnsi="Times New Roman"/>
          <w:color w:val="000000"/>
          <w:szCs w:val="28"/>
        </w:rPr>
      </w:pPr>
      <w:r w:rsidRPr="006B2051">
        <w:rPr>
          <w:rFonts w:ascii="Times New Roman" w:hAnsi="Times New Roman"/>
          <w:color w:val="000000"/>
          <w:szCs w:val="28"/>
        </w:rPr>
        <w:t>Данная цель будет достигаться через решение следующих задач:</w:t>
      </w:r>
    </w:p>
    <w:p w:rsidR="005C10BA" w:rsidRDefault="005C10BA" w:rsidP="00E05F55">
      <w:pPr>
        <w:spacing w:before="120"/>
        <w:ind w:firstLine="709"/>
        <w:rPr>
          <w:rFonts w:ascii="Times New Roman" w:hAnsi="Times New Roman"/>
          <w:color w:val="000000"/>
          <w:szCs w:val="28"/>
        </w:rPr>
      </w:pPr>
      <w:r>
        <w:rPr>
          <w:rFonts w:ascii="Times New Roman" w:hAnsi="Times New Roman"/>
          <w:color w:val="000000"/>
          <w:szCs w:val="28"/>
        </w:rPr>
        <w:t>1. Р</w:t>
      </w:r>
      <w:r w:rsidRPr="006B2051">
        <w:rPr>
          <w:rFonts w:ascii="Times New Roman" w:hAnsi="Times New Roman"/>
          <w:color w:val="000000"/>
          <w:szCs w:val="28"/>
        </w:rPr>
        <w:t>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olor w:val="000000"/>
          <w:szCs w:val="28"/>
        </w:rPr>
        <w:t>.</w:t>
      </w:r>
    </w:p>
    <w:p w:rsidR="005C10BA" w:rsidRDefault="005C10BA" w:rsidP="00E05F55">
      <w:pPr>
        <w:spacing w:before="120"/>
        <w:ind w:firstLine="709"/>
        <w:rPr>
          <w:rFonts w:ascii="Times New Roman" w:hAnsi="Times New Roman"/>
          <w:color w:val="000000"/>
          <w:szCs w:val="28"/>
        </w:rPr>
      </w:pPr>
      <w:r w:rsidRPr="006B2051">
        <w:rPr>
          <w:rFonts w:ascii="Times New Roman" w:hAnsi="Times New Roman"/>
          <w:color w:val="000000"/>
          <w:szCs w:val="28"/>
        </w:rPr>
        <w:t>2.</w:t>
      </w:r>
      <w:r>
        <w:rPr>
          <w:rFonts w:ascii="Times New Roman" w:hAnsi="Times New Roman"/>
          <w:color w:val="000000"/>
          <w:szCs w:val="28"/>
        </w:rPr>
        <w:t> В</w:t>
      </w:r>
      <w:r w:rsidRPr="006B2051">
        <w:rPr>
          <w:rFonts w:ascii="Times New Roman" w:hAnsi="Times New Roman"/>
          <w:color w:val="000000"/>
          <w:szCs w:val="28"/>
        </w:rPr>
        <w:t xml:space="preserve">заимодействие с </w:t>
      </w:r>
      <w:r>
        <w:rPr>
          <w:rFonts w:ascii="Times New Roman" w:hAnsi="Times New Roman"/>
          <w:color w:val="000000"/>
          <w:szCs w:val="28"/>
        </w:rPr>
        <w:t>районными</w:t>
      </w:r>
      <w:r w:rsidRPr="006B2051">
        <w:rPr>
          <w:rFonts w:ascii="Times New Roman" w:hAnsi="Times New Roman"/>
          <w:color w:val="000000"/>
          <w:szCs w:val="28"/>
        </w:rPr>
        <w:t xml:space="preserve"> органами власти по увеличению объема финансовой поддержки из </w:t>
      </w:r>
      <w:r>
        <w:rPr>
          <w:rFonts w:ascii="Times New Roman" w:hAnsi="Times New Roman"/>
          <w:color w:val="000000"/>
          <w:szCs w:val="28"/>
        </w:rPr>
        <w:t>районного</w:t>
      </w:r>
      <w:r w:rsidRPr="006B2051">
        <w:rPr>
          <w:rFonts w:ascii="Times New Roman" w:hAnsi="Times New Roman"/>
          <w:color w:val="000000"/>
          <w:szCs w:val="28"/>
        </w:rPr>
        <w:t xml:space="preserve"> бюджета</w:t>
      </w:r>
      <w:r>
        <w:rPr>
          <w:rFonts w:ascii="Times New Roman" w:hAnsi="Times New Roman"/>
          <w:color w:val="000000"/>
          <w:szCs w:val="28"/>
        </w:rPr>
        <w:t>.</w:t>
      </w:r>
    </w:p>
    <w:p w:rsidR="005C10BA" w:rsidRPr="006B2051" w:rsidRDefault="005C10BA" w:rsidP="00E05F55">
      <w:pPr>
        <w:spacing w:before="120"/>
        <w:ind w:firstLine="709"/>
        <w:rPr>
          <w:rFonts w:ascii="Times New Roman" w:hAnsi="Times New Roman"/>
          <w:color w:val="000000"/>
          <w:szCs w:val="28"/>
        </w:rPr>
      </w:pPr>
      <w:r>
        <w:rPr>
          <w:rFonts w:ascii="Times New Roman" w:hAnsi="Times New Roman"/>
          <w:color w:val="000000"/>
          <w:szCs w:val="28"/>
        </w:rPr>
        <w:t>3. С</w:t>
      </w:r>
      <w:r w:rsidRPr="006B2051">
        <w:rPr>
          <w:rFonts w:ascii="Times New Roman" w:hAnsi="Times New Roman"/>
          <w:color w:val="000000"/>
          <w:szCs w:val="28"/>
        </w:rPr>
        <w:t xml:space="preserve">одействие устойчивому развитию </w:t>
      </w:r>
      <w:r>
        <w:rPr>
          <w:rFonts w:ascii="Times New Roman" w:hAnsi="Times New Roman"/>
          <w:color w:val="000000"/>
          <w:szCs w:val="28"/>
        </w:rPr>
        <w:t>поселения.</w:t>
      </w:r>
    </w:p>
    <w:p w:rsidR="005C10BA" w:rsidRDefault="005C10BA" w:rsidP="00E05F55">
      <w:pPr>
        <w:spacing w:before="120"/>
        <w:ind w:firstLine="709"/>
        <w:rPr>
          <w:rFonts w:ascii="Times New Roman" w:hAnsi="Times New Roman"/>
          <w:color w:val="000000"/>
          <w:szCs w:val="28"/>
        </w:rPr>
      </w:pPr>
      <w:r>
        <w:rPr>
          <w:rFonts w:ascii="Times New Roman" w:hAnsi="Times New Roman"/>
          <w:color w:val="000000"/>
          <w:szCs w:val="28"/>
        </w:rPr>
        <w:t xml:space="preserve">4. Совершенствование системы межбюджетных отношений. </w:t>
      </w:r>
    </w:p>
    <w:p w:rsidR="005C10BA" w:rsidRPr="00A01266" w:rsidRDefault="005C10BA" w:rsidP="00A01266">
      <w:pPr>
        <w:spacing w:before="120"/>
        <w:ind w:firstLine="709"/>
        <w:rPr>
          <w:rFonts w:ascii="Times New Roman" w:hAnsi="Times New Roman"/>
          <w:color w:val="000000"/>
          <w:szCs w:val="28"/>
        </w:rPr>
      </w:pPr>
      <w:r>
        <w:rPr>
          <w:rFonts w:ascii="Times New Roman" w:hAnsi="Times New Roman"/>
          <w:color w:val="000000"/>
          <w:szCs w:val="28"/>
        </w:rPr>
        <w:t>5. П</w:t>
      </w:r>
      <w:r w:rsidRPr="006B2051">
        <w:rPr>
          <w:rFonts w:ascii="Times New Roman" w:hAnsi="Times New Roman"/>
          <w:color w:val="000000"/>
          <w:szCs w:val="28"/>
        </w:rPr>
        <w:t>овышение эффективности бюджетных расходов</w:t>
      </w:r>
      <w:r>
        <w:rPr>
          <w:rFonts w:ascii="Times New Roman" w:hAnsi="Times New Roman"/>
          <w:color w:val="000000"/>
          <w:szCs w:val="28"/>
        </w:rPr>
        <w:t xml:space="preserve">, вовлечение </w:t>
      </w:r>
      <w:r>
        <w:rPr>
          <w:rFonts w:ascii="Times New Roman" w:hAnsi="Times New Roman"/>
          <w:color w:val="000000"/>
          <w:szCs w:val="28"/>
        </w:rPr>
        <w:br/>
        <w:t xml:space="preserve">в бюджетный процесс граждан. </w:t>
      </w:r>
    </w:p>
    <w:p w:rsidR="005C10BA" w:rsidRDefault="005C10BA">
      <w:pPr>
        <w:spacing w:after="200" w:line="276" w:lineRule="auto"/>
        <w:jc w:val="left"/>
        <w:rPr>
          <w:rFonts w:ascii="Times New Roman" w:hAnsi="Times New Roman"/>
          <w:b/>
          <w:sz w:val="32"/>
          <w:szCs w:val="32"/>
        </w:rPr>
      </w:pPr>
    </w:p>
    <w:p w:rsidR="005C10BA" w:rsidRPr="00291372" w:rsidRDefault="005C10BA" w:rsidP="00E05F55">
      <w:pPr>
        <w:rPr>
          <w:rFonts w:ascii="Times New Roman" w:hAnsi="Times New Roman"/>
          <w:b/>
          <w:color w:val="000000"/>
          <w:szCs w:val="28"/>
        </w:rPr>
      </w:pPr>
      <w:r w:rsidRPr="00291372">
        <w:rPr>
          <w:rFonts w:ascii="Times New Roman" w:hAnsi="Times New Roman"/>
          <w:b/>
          <w:color w:val="000000"/>
          <w:szCs w:val="28"/>
        </w:rPr>
        <w:t>2.1.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C10BA" w:rsidRPr="00387F3E" w:rsidRDefault="005C10BA" w:rsidP="00E05F55">
      <w:pPr>
        <w:autoSpaceDE w:val="0"/>
        <w:autoSpaceDN w:val="0"/>
        <w:adjustRightInd w:val="0"/>
        <w:spacing w:before="120"/>
        <w:ind w:firstLine="709"/>
        <w:rPr>
          <w:rFonts w:ascii="Times New Roman" w:hAnsi="Times New Roman"/>
          <w:szCs w:val="28"/>
        </w:rPr>
      </w:pPr>
      <w:r>
        <w:rPr>
          <w:rFonts w:ascii="Times New Roman" w:hAnsi="Times New Roman"/>
          <w:sz w:val="30"/>
          <w:szCs w:val="30"/>
        </w:rPr>
        <w:t>Начиная с 2018 года, в</w:t>
      </w:r>
      <w:r w:rsidRPr="00387F3E">
        <w:rPr>
          <w:rFonts w:ascii="Times New Roman" w:hAnsi="Times New Roman"/>
          <w:sz w:val="30"/>
          <w:szCs w:val="30"/>
        </w:rPr>
        <w:t xml:space="preserve"> основу бюджетного процесса на всех уровнях управления заложен</w:t>
      </w:r>
      <w:r w:rsidRPr="00387F3E">
        <w:rPr>
          <w:rFonts w:ascii="Times New Roman" w:hAnsi="Times New Roman"/>
          <w:szCs w:val="28"/>
        </w:rPr>
        <w:t xml:space="preserve"> Указ Президента Российской Федерации от 07.05.2018 </w:t>
      </w:r>
      <w:r>
        <w:rPr>
          <w:rFonts w:ascii="Times New Roman" w:hAnsi="Times New Roman"/>
          <w:szCs w:val="28"/>
        </w:rPr>
        <w:br/>
      </w:r>
      <w:r w:rsidRPr="00387F3E">
        <w:rPr>
          <w:rFonts w:ascii="Times New Roman" w:hAnsi="Times New Roman"/>
          <w:szCs w:val="28"/>
        </w:rPr>
        <w:t>№ 204 «О национальных целях и стратегических задачах развития Российской Федерации на период до 2024 года» (далее – Указ № 204).</w:t>
      </w:r>
    </w:p>
    <w:p w:rsidR="005C10BA" w:rsidRPr="00387F3E" w:rsidRDefault="005C10BA" w:rsidP="00E05F55">
      <w:pPr>
        <w:autoSpaceDE w:val="0"/>
        <w:autoSpaceDN w:val="0"/>
        <w:adjustRightInd w:val="0"/>
        <w:spacing w:before="120"/>
        <w:ind w:firstLine="709"/>
        <w:rPr>
          <w:rFonts w:ascii="Times New Roman" w:hAnsi="Times New Roman"/>
          <w:szCs w:val="28"/>
        </w:rPr>
      </w:pPr>
      <w:r w:rsidRPr="00387F3E">
        <w:rPr>
          <w:rFonts w:ascii="Times New Roman" w:hAnsi="Times New Roman"/>
          <w:szCs w:val="28"/>
        </w:rPr>
        <w:t xml:space="preserve">Указом № 204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 </w:t>
      </w:r>
      <w:r>
        <w:rPr>
          <w:rFonts w:ascii="Times New Roman" w:hAnsi="Times New Roman"/>
          <w:szCs w:val="28"/>
        </w:rPr>
        <w:br/>
      </w:r>
      <w:r w:rsidRPr="00387F3E">
        <w:rPr>
          <w:rFonts w:ascii="Times New Roman" w:hAnsi="Times New Roman"/>
          <w:szCs w:val="28"/>
        </w:rPr>
        <w:t xml:space="preserve">9 национальных целей, достижение которых должно обеспечить Правительство России. </w:t>
      </w:r>
    </w:p>
    <w:p w:rsidR="005C10BA" w:rsidRDefault="005C10BA" w:rsidP="00E05F55">
      <w:pPr>
        <w:autoSpaceDE w:val="0"/>
        <w:autoSpaceDN w:val="0"/>
        <w:adjustRightInd w:val="0"/>
        <w:spacing w:before="120"/>
        <w:ind w:firstLine="709"/>
        <w:rPr>
          <w:rFonts w:ascii="Times New Roman" w:hAnsi="Times New Roman"/>
          <w:szCs w:val="28"/>
        </w:rPr>
      </w:pPr>
      <w:r>
        <w:rPr>
          <w:rFonts w:ascii="Times New Roman" w:hAnsi="Times New Roman"/>
          <w:szCs w:val="28"/>
        </w:rPr>
        <w:t>Таким образом, бюджетная политика в предстоящие годы будет ориентирована, прежде всего, на достижение национальных целей развития, определенных в Указе № 204. В свою очередь р</w:t>
      </w:r>
      <w:r w:rsidRPr="001D3F7E">
        <w:rPr>
          <w:rFonts w:ascii="Times New Roman" w:hAnsi="Times New Roman"/>
          <w:szCs w:val="28"/>
        </w:rPr>
        <w:t xml:space="preserve">ешение ключевых задач, поставленных Президентом </w:t>
      </w:r>
      <w:r>
        <w:rPr>
          <w:rFonts w:ascii="Times New Roman" w:hAnsi="Times New Roman"/>
          <w:szCs w:val="28"/>
        </w:rPr>
        <w:t xml:space="preserve">Российской Федерации </w:t>
      </w:r>
      <w:r w:rsidRPr="001D3F7E">
        <w:rPr>
          <w:rFonts w:ascii="Times New Roman" w:hAnsi="Times New Roman"/>
          <w:szCs w:val="28"/>
        </w:rPr>
        <w:t xml:space="preserve">в качестве национальных целей развития страны, </w:t>
      </w:r>
      <w:r>
        <w:rPr>
          <w:rFonts w:ascii="Times New Roman" w:hAnsi="Times New Roman"/>
          <w:szCs w:val="28"/>
        </w:rPr>
        <w:t>по</w:t>
      </w:r>
      <w:r w:rsidRPr="001D3F7E">
        <w:rPr>
          <w:rFonts w:ascii="Times New Roman" w:hAnsi="Times New Roman"/>
          <w:szCs w:val="28"/>
        </w:rPr>
        <w:t>требует координированн</w:t>
      </w:r>
      <w:r>
        <w:rPr>
          <w:rFonts w:ascii="Times New Roman" w:hAnsi="Times New Roman"/>
          <w:szCs w:val="28"/>
        </w:rPr>
        <w:t>ой</w:t>
      </w:r>
      <w:r w:rsidRPr="001D3F7E">
        <w:rPr>
          <w:rFonts w:ascii="Times New Roman" w:hAnsi="Times New Roman"/>
          <w:szCs w:val="28"/>
        </w:rPr>
        <w:t xml:space="preserve"> </w:t>
      </w:r>
      <w:r>
        <w:rPr>
          <w:rFonts w:ascii="Times New Roman" w:hAnsi="Times New Roman"/>
          <w:szCs w:val="28"/>
        </w:rPr>
        <w:t>бюджетной политики региона с федеральным центром.</w:t>
      </w:r>
    </w:p>
    <w:p w:rsidR="005C10BA" w:rsidRPr="00291372" w:rsidRDefault="005C10BA" w:rsidP="00E05F55">
      <w:pPr>
        <w:spacing w:before="120"/>
        <w:rPr>
          <w:rFonts w:ascii="Times New Roman" w:hAnsi="Times New Roman"/>
          <w:b/>
          <w:color w:val="000000"/>
          <w:szCs w:val="28"/>
        </w:rPr>
      </w:pPr>
      <w:r>
        <w:rPr>
          <w:rFonts w:ascii="Times New Roman" w:hAnsi="Times New Roman"/>
          <w:b/>
          <w:color w:val="000000"/>
          <w:szCs w:val="28"/>
        </w:rPr>
        <w:t>2.2</w:t>
      </w:r>
      <w:r w:rsidRPr="00291372">
        <w:rPr>
          <w:rFonts w:ascii="Times New Roman" w:hAnsi="Times New Roman"/>
          <w:b/>
          <w:color w:val="000000"/>
          <w:szCs w:val="28"/>
        </w:rPr>
        <w:t>. Содействие устойчивому развитию муниципальных образований Красноярского края</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С 2020 года устанавливается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Планируется предоставлять иные межбюджетные трансферты территориям в размере прироста поступлений отдельных налоговых доходов:</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единого сельскохозяйственного налога;</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налога, взимаемого в связи с применением патентной системы налогообложения;</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налога на имущество физических лиц;</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земельного налога.</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 xml:space="preserve">Предлагаемый механизм расчета иного межбюджетного трансферта позволит муниципальным образованиям спрогнозировать размер поощрения </w:t>
      </w:r>
      <w:r w:rsidRPr="005F5BA4">
        <w:rPr>
          <w:rFonts w:ascii="Times New Roman" w:hAnsi="Times New Roman"/>
          <w:sz w:val="28"/>
          <w:szCs w:val="28"/>
        </w:rPr>
        <w:br/>
        <w:t>в зависимости от динамики поступлений указанных налоговых доходов.</w:t>
      </w:r>
    </w:p>
    <w:p w:rsidR="005C10BA" w:rsidRPr="005F5BA4"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Также применение системы оценки по указанным налоговым доходам будет способствовать повышению заинтересованности органов местного самоуправления муниципальных образований в наращивании налогового потенциала за счет реализации мероприятий по развитию малого и среднего предпринимательства, повышению качества управления земельно-имущественным комплексом муниципальных образований, поскольку поступления налогов напрямую зависят от деятельности органов местного самоуправления муниципальных образований.</w:t>
      </w:r>
    </w:p>
    <w:p w:rsidR="005C10BA" w:rsidRDefault="005C10BA" w:rsidP="00E05F55">
      <w:pPr>
        <w:pStyle w:val="BodyTextIndent"/>
        <w:tabs>
          <w:tab w:val="right" w:pos="709"/>
        </w:tabs>
        <w:spacing w:before="120" w:after="0"/>
        <w:ind w:left="0" w:firstLine="709"/>
        <w:jc w:val="both"/>
        <w:rPr>
          <w:rFonts w:ascii="Times New Roman" w:hAnsi="Times New Roman"/>
          <w:sz w:val="28"/>
          <w:szCs w:val="28"/>
        </w:rPr>
      </w:pPr>
      <w:r w:rsidRPr="005F5BA4">
        <w:rPr>
          <w:rFonts w:ascii="Times New Roman" w:hAnsi="Times New Roman"/>
          <w:sz w:val="28"/>
          <w:szCs w:val="28"/>
        </w:rPr>
        <w:t>Кроме того, планируется, что в бюджеты поселений, входящих в состав муниципального района, будет передаваться не менее 50 процентов иных межбюджетных трансфертов, предусмотренных бюджету соответствующего муниципального района.</w:t>
      </w:r>
    </w:p>
    <w:p w:rsidR="005C10BA" w:rsidRPr="00BE017E" w:rsidRDefault="005C10BA" w:rsidP="00E05F55">
      <w:pPr>
        <w:spacing w:before="120"/>
        <w:rPr>
          <w:rFonts w:ascii="Times New Roman" w:hAnsi="Times New Roman"/>
          <w:b/>
          <w:color w:val="000000"/>
          <w:szCs w:val="28"/>
        </w:rPr>
      </w:pPr>
      <w:r>
        <w:rPr>
          <w:rFonts w:ascii="Times New Roman" w:hAnsi="Times New Roman"/>
          <w:b/>
          <w:color w:val="000000"/>
          <w:szCs w:val="28"/>
        </w:rPr>
        <w:t>2.3</w:t>
      </w:r>
      <w:r w:rsidRPr="00291372">
        <w:rPr>
          <w:rFonts w:ascii="Times New Roman" w:hAnsi="Times New Roman"/>
          <w:b/>
          <w:color w:val="000000"/>
          <w:szCs w:val="28"/>
        </w:rPr>
        <w:t xml:space="preserve">. Совершенствование системы межбюджетных отношений </w:t>
      </w:r>
      <w:r w:rsidRPr="00291372">
        <w:rPr>
          <w:rFonts w:ascii="Times New Roman" w:hAnsi="Times New Roman"/>
          <w:b/>
          <w:color w:val="000000"/>
          <w:szCs w:val="28"/>
        </w:rPr>
        <w:br/>
        <w:t xml:space="preserve">в </w:t>
      </w:r>
      <w:r w:rsidRPr="00BE017E">
        <w:rPr>
          <w:rFonts w:ascii="Times New Roman" w:hAnsi="Times New Roman"/>
          <w:b/>
          <w:color w:val="000000"/>
          <w:szCs w:val="28"/>
        </w:rPr>
        <w:t>Красноярском крае</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 xml:space="preserve">Одним из приоритетных направлений деятельности на всех уровнях управления будет являться совершенствование системы межбюджетных отношений. </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1) Существенные изменения в системе межбюджетных отношений обусловлены вступлением в силу Федерального закона от 02.08.2019 № 307-ФЗ «О внесении изменений в Бюджетный кодекс Российской Федерации в целях совершенствования межбюджетных отношений».</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 xml:space="preserve">В связи с его принятием планируется внесение изменений в Закон Красноярского края от 10.07.2007 № 2-317 «О межбюджетных отношениях </w:t>
      </w:r>
      <w:r w:rsidRPr="00BE017E">
        <w:rPr>
          <w:rFonts w:ascii="Times New Roman" w:hAnsi="Times New Roman"/>
          <w:sz w:val="28"/>
          <w:szCs w:val="28"/>
        </w:rPr>
        <w:br/>
        <w:t>в Красноярском крае». В частности:</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будет внедрена новая форма межбюджетных трансфертов, предоставляемых из краевого бюджета, – иные дотации местным бюджетам;</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будут исключены положения о региональных, районном фондах финансовой поддержки муниципальных образований;</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 xml:space="preserve">выравнивание городского округа будет производиться только за счет дотаций на выравнивание бюджетной обеспеченности муниципальных районов </w:t>
      </w:r>
      <w:r w:rsidRPr="00BE017E">
        <w:rPr>
          <w:rFonts w:ascii="Times New Roman" w:hAnsi="Times New Roman"/>
          <w:sz w:val="28"/>
          <w:szCs w:val="28"/>
        </w:rPr>
        <w:br/>
        <w:t>и городских округов;</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будет предусмотрена обязательность заключения соглашений о мерах</w:t>
      </w:r>
      <w:r w:rsidRPr="00BE017E">
        <w:rPr>
          <w:rFonts w:ascii="Times New Roman" w:hAnsi="Times New Roman"/>
          <w:sz w:val="28"/>
          <w:szCs w:val="28"/>
        </w:rPr>
        <w:br/>
        <w:t xml:space="preserve">по социально-экономическому развитию и оздоровлению муниципальных финансов муниципального образования между министерством финансов края </w:t>
      </w:r>
      <w:r w:rsidRPr="00BE017E">
        <w:rPr>
          <w:rFonts w:ascii="Times New Roman" w:hAnsi="Times New Roman"/>
          <w:sz w:val="28"/>
          <w:szCs w:val="28"/>
        </w:rPr>
        <w:br/>
        <w:t xml:space="preserve">и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образований </w:t>
      </w:r>
      <w:r w:rsidRPr="00BE017E">
        <w:rPr>
          <w:rFonts w:ascii="Times New Roman" w:hAnsi="Times New Roman"/>
          <w:sz w:val="28"/>
          <w:szCs w:val="28"/>
        </w:rPr>
        <w:br/>
        <w:t>из краевого бюджета;</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будет предусмотрена обязательность утверждения законом о краевом бюджете распределения субсидий, предоставляемых из краевого бюджета местным бюджетам (за исключением субсидий, распределяемых на конкурсной основе, а также предоставляемых из резервного фонда Правительства Красноярского края);</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предельный уровень ограничения по объему иных межбюджетных трансфертов и дотаций на поддержку мер по обеспечению сбалансированности местных бюджетов, будет увеличен до 15%, уточнится порядок его расчета.</w:t>
      </w:r>
    </w:p>
    <w:p w:rsidR="005C10BA" w:rsidRPr="00BE017E" w:rsidRDefault="005C10BA" w:rsidP="00F20580">
      <w:pPr>
        <w:ind w:firstLine="709"/>
        <w:rPr>
          <w:rFonts w:ascii="Times New Roman" w:hAnsi="Times New Roman"/>
        </w:rPr>
      </w:pPr>
      <w:r w:rsidRPr="00BE017E">
        <w:rPr>
          <w:rFonts w:ascii="Times New Roman" w:hAnsi="Times New Roman"/>
          <w:szCs w:val="28"/>
        </w:rPr>
        <w:t xml:space="preserve">2) В рамках реализации «майских» Указов Президента 2012 года </w:t>
      </w:r>
      <w:r w:rsidRPr="00BE017E">
        <w:rPr>
          <w:rFonts w:ascii="Times New Roman" w:hAnsi="Times New Roman"/>
          <w:szCs w:val="28"/>
        </w:rPr>
        <w:br/>
        <w:t xml:space="preserve">по повышению заработной платы отдельным категориям работников бюджетной сферы, а также на увеличение МРОТ в течение 2018–2019 годов муниципальным образованиям выделялись значительные средства в виде субсидий на повышение заработной платы. </w:t>
      </w:r>
    </w:p>
    <w:p w:rsidR="005C10BA" w:rsidRPr="00BE017E" w:rsidRDefault="005C10BA" w:rsidP="00F15B5D">
      <w:pPr>
        <w:ind w:firstLine="709"/>
        <w:rPr>
          <w:rFonts w:ascii="Times New Roman" w:hAnsi="Times New Roman"/>
        </w:rPr>
      </w:pPr>
      <w:r w:rsidRPr="00BE017E">
        <w:rPr>
          <w:rFonts w:ascii="Times New Roman" w:hAnsi="Times New Roman"/>
        </w:rPr>
        <w:t xml:space="preserve">При подготовке проекта краевого бюджета на 2020 год и плановый период 2021–2022 годов принято решение передать соответствующие расходы </w:t>
      </w:r>
      <w:r w:rsidRPr="00BE017E">
        <w:rPr>
          <w:rFonts w:ascii="Times New Roman" w:hAnsi="Times New Roman"/>
        </w:rPr>
        <w:br/>
        <w:t xml:space="preserve">на муниципальный уровень.  </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 xml:space="preserve">С целью обеспечения источниками финансирования дополнительных расходов местных бюджетов предлагается изменить нормативы отчислений </w:t>
      </w:r>
      <w:r w:rsidRPr="00BE017E">
        <w:rPr>
          <w:rFonts w:ascii="Times New Roman" w:hAnsi="Times New Roman"/>
          <w:sz w:val="28"/>
          <w:szCs w:val="28"/>
        </w:rPr>
        <w:br/>
        <w:t>от налоговых доходов, поступающих в краевой бюджет:</w:t>
      </w:r>
    </w:p>
    <w:p w:rsidR="005C10BA" w:rsidRPr="00BE017E"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Увеличение единых нормативов отчислений от налогов в местные бюджеты позволит, с одной стороны, обеспечить источниками дополнительные расходы местных бюджетов, с другой стороны, у муниципальных образований Красноярского края повысятся стимулы к увеличению налогов и развитию налоговой базы.</w:t>
      </w:r>
    </w:p>
    <w:p w:rsidR="005C10BA" w:rsidRPr="00FE4F9A" w:rsidRDefault="005C10BA" w:rsidP="00E05F55">
      <w:pPr>
        <w:pStyle w:val="BodyTextIndent"/>
        <w:tabs>
          <w:tab w:val="right" w:pos="709"/>
        </w:tabs>
        <w:spacing w:before="120" w:after="0"/>
        <w:ind w:left="0" w:firstLine="709"/>
        <w:jc w:val="both"/>
        <w:rPr>
          <w:rFonts w:ascii="Times New Roman" w:hAnsi="Times New Roman"/>
          <w:sz w:val="28"/>
          <w:szCs w:val="28"/>
        </w:rPr>
      </w:pPr>
      <w:r w:rsidRPr="00BE017E">
        <w:rPr>
          <w:rFonts w:ascii="Times New Roman" w:hAnsi="Times New Roman"/>
          <w:sz w:val="28"/>
          <w:szCs w:val="28"/>
        </w:rPr>
        <w:t xml:space="preserve">Также, в 2020 году предусмотрено увеличение расчетных объемов фондов финансовой поддержки муниципальных образований Красноярского края </w:t>
      </w:r>
      <w:r w:rsidRPr="00BE017E">
        <w:rPr>
          <w:rFonts w:ascii="Times New Roman" w:hAnsi="Times New Roman"/>
          <w:sz w:val="28"/>
          <w:szCs w:val="28"/>
        </w:rPr>
        <w:br/>
        <w:t>на 6,5 процентов. Увеличение дотаций на выравнивание бюджетной обеспеченности муниципальных образований Красноярского края также позволит органам местного самоуправления края направить дополнительные финансовые средства на решение вопросов местного значения.</w:t>
      </w:r>
      <w:r w:rsidRPr="00FE4F9A">
        <w:rPr>
          <w:rFonts w:ascii="Times New Roman" w:hAnsi="Times New Roman"/>
          <w:sz w:val="28"/>
          <w:szCs w:val="28"/>
        </w:rPr>
        <w:t xml:space="preserve"> </w:t>
      </w:r>
    </w:p>
    <w:p w:rsidR="005C10BA" w:rsidRPr="00291372" w:rsidRDefault="005C10BA" w:rsidP="00E05F55">
      <w:pPr>
        <w:spacing w:before="120"/>
        <w:rPr>
          <w:rFonts w:ascii="Times New Roman" w:hAnsi="Times New Roman"/>
          <w:b/>
          <w:szCs w:val="28"/>
        </w:rPr>
      </w:pPr>
      <w:r w:rsidRPr="00291372">
        <w:rPr>
          <w:rFonts w:ascii="Times New Roman" w:hAnsi="Times New Roman"/>
          <w:b/>
          <w:color w:val="000000"/>
          <w:szCs w:val="28"/>
        </w:rPr>
        <w:t>2.</w:t>
      </w:r>
      <w:r>
        <w:rPr>
          <w:rFonts w:ascii="Times New Roman" w:hAnsi="Times New Roman"/>
          <w:b/>
          <w:color w:val="000000"/>
          <w:szCs w:val="28"/>
        </w:rPr>
        <w:t>4</w:t>
      </w:r>
      <w:r w:rsidRPr="00291372">
        <w:rPr>
          <w:rFonts w:ascii="Times New Roman" w:hAnsi="Times New Roman"/>
          <w:b/>
          <w:color w:val="000000"/>
          <w:szCs w:val="28"/>
        </w:rPr>
        <w:t xml:space="preserve">. Повышение эффективности бюджетных расходов, вовлечение граждан </w:t>
      </w:r>
      <w:r>
        <w:rPr>
          <w:rFonts w:ascii="Times New Roman" w:hAnsi="Times New Roman"/>
          <w:b/>
          <w:color w:val="000000"/>
          <w:szCs w:val="28"/>
        </w:rPr>
        <w:br/>
      </w:r>
      <w:r w:rsidRPr="00291372">
        <w:rPr>
          <w:rFonts w:ascii="Times New Roman" w:hAnsi="Times New Roman"/>
          <w:b/>
          <w:color w:val="000000"/>
          <w:szCs w:val="28"/>
        </w:rPr>
        <w:t>в бюджетный процесс</w:t>
      </w:r>
    </w:p>
    <w:p w:rsidR="005C10BA" w:rsidRDefault="005C10BA" w:rsidP="00E05F55">
      <w:pPr>
        <w:spacing w:before="120"/>
        <w:ind w:firstLine="709"/>
        <w:rPr>
          <w:rFonts w:ascii="Times New Roman" w:hAnsi="Times New Roman"/>
          <w:szCs w:val="28"/>
        </w:rPr>
      </w:pPr>
      <w:r>
        <w:rPr>
          <w:rFonts w:ascii="Times New Roman" w:hAnsi="Times New Roman"/>
          <w:szCs w:val="28"/>
        </w:rPr>
        <w:t xml:space="preserve">31 января 2019 года Правительством Российской Федерации утверждена Концепция повышения эффективности бюджетных расходов в 2019–2024 годах (далее – Концепция). </w:t>
      </w:r>
    </w:p>
    <w:p w:rsidR="005C10BA" w:rsidRDefault="005C10BA" w:rsidP="00E05F55">
      <w:pPr>
        <w:spacing w:before="120"/>
        <w:ind w:firstLine="709"/>
        <w:rPr>
          <w:rFonts w:ascii="Times New Roman" w:hAnsi="Times New Roman"/>
          <w:szCs w:val="28"/>
        </w:rPr>
      </w:pPr>
      <w:r>
        <w:rPr>
          <w:rFonts w:ascii="Times New Roman" w:hAnsi="Times New Roman"/>
          <w:szCs w:val="28"/>
        </w:rPr>
        <w:t xml:space="preserve">Органам исполнительной власти субъектов Российской Федерации рекомендовано руководствоваться положениями Концепции, при формировании документов, определяющих направления повышения эффективности бюджетных расходов. </w:t>
      </w:r>
    </w:p>
    <w:p w:rsidR="005C10BA" w:rsidRDefault="005C10BA" w:rsidP="00E05F55">
      <w:pPr>
        <w:spacing w:before="120"/>
        <w:ind w:firstLine="709"/>
        <w:rPr>
          <w:rFonts w:ascii="Times New Roman" w:hAnsi="Times New Roman"/>
          <w:szCs w:val="28"/>
        </w:rPr>
      </w:pPr>
      <w:r>
        <w:rPr>
          <w:rFonts w:ascii="Times New Roman" w:hAnsi="Times New Roman"/>
          <w:szCs w:val="28"/>
        </w:rPr>
        <w:t xml:space="preserve">Концепция обобщает уже реализуемые и перспективные меры </w:t>
      </w:r>
      <w:r>
        <w:rPr>
          <w:rFonts w:ascii="Times New Roman" w:hAnsi="Times New Roman"/>
          <w:szCs w:val="28"/>
        </w:rPr>
        <w:br/>
        <w:t xml:space="preserve">по повышению эффективности расходов бюджетов бюджетной системы. </w:t>
      </w:r>
    </w:p>
    <w:p w:rsidR="005C10BA" w:rsidRDefault="005C10BA" w:rsidP="008923D4">
      <w:pPr>
        <w:rPr>
          <w:b/>
          <w:szCs w:val="28"/>
        </w:rPr>
      </w:pPr>
    </w:p>
    <w:p w:rsidR="005C10BA" w:rsidRPr="008923D4" w:rsidRDefault="005C10BA" w:rsidP="00A92027">
      <w:pPr>
        <w:numPr>
          <w:ilvl w:val="0"/>
          <w:numId w:val="4"/>
        </w:numPr>
        <w:rPr>
          <w:rFonts w:ascii="Times New Roman" w:hAnsi="Times New Roman"/>
          <w:b/>
          <w:szCs w:val="28"/>
        </w:rPr>
      </w:pPr>
      <w:r w:rsidRPr="008923D4">
        <w:rPr>
          <w:rFonts w:ascii="Times New Roman" w:hAnsi="Times New Roman"/>
          <w:b/>
          <w:szCs w:val="28"/>
        </w:rPr>
        <w:t xml:space="preserve">Продолжение реализации Плана </w:t>
      </w:r>
      <w:r w:rsidRPr="008923D4">
        <w:rPr>
          <w:rFonts w:ascii="Times New Roman" w:hAnsi="Times New Roman"/>
          <w:b/>
          <w:bCs/>
          <w:color w:val="000000"/>
          <w:szCs w:val="28"/>
        </w:rPr>
        <w:t xml:space="preserve">по росту доходов, оптимизации расходов </w:t>
      </w:r>
      <w:r>
        <w:rPr>
          <w:rFonts w:ascii="Times New Roman" w:hAnsi="Times New Roman"/>
          <w:b/>
          <w:bCs/>
          <w:color w:val="000000"/>
          <w:szCs w:val="28"/>
        </w:rPr>
        <w:t>Вознесенского</w:t>
      </w:r>
      <w:r w:rsidRPr="008923D4">
        <w:rPr>
          <w:rFonts w:ascii="Times New Roman" w:hAnsi="Times New Roman"/>
          <w:b/>
          <w:bCs/>
          <w:color w:val="000000"/>
          <w:szCs w:val="28"/>
        </w:rPr>
        <w:t xml:space="preserve"> сельсовета</w:t>
      </w:r>
    </w:p>
    <w:p w:rsidR="005C10BA" w:rsidRPr="008923D4" w:rsidRDefault="005C10BA" w:rsidP="008923D4">
      <w:pPr>
        <w:pStyle w:val="BodyTextIndent"/>
        <w:tabs>
          <w:tab w:val="right" w:pos="709"/>
        </w:tabs>
        <w:spacing w:after="0"/>
        <w:ind w:firstLine="709"/>
        <w:jc w:val="both"/>
        <w:rPr>
          <w:rFonts w:ascii="Times New Roman" w:hAnsi="Times New Roman"/>
          <w:bCs/>
          <w:sz w:val="28"/>
          <w:szCs w:val="28"/>
        </w:rPr>
      </w:pPr>
    </w:p>
    <w:p w:rsidR="005C10BA" w:rsidRPr="008923D4" w:rsidRDefault="005C10BA" w:rsidP="008923D4">
      <w:pPr>
        <w:pStyle w:val="BodyTextIndent"/>
        <w:tabs>
          <w:tab w:val="right" w:pos="-1418"/>
        </w:tabs>
        <w:ind w:left="0" w:firstLine="709"/>
        <w:jc w:val="both"/>
        <w:rPr>
          <w:rFonts w:ascii="Times New Roman" w:hAnsi="Times New Roman"/>
          <w:bCs/>
          <w:sz w:val="28"/>
          <w:szCs w:val="28"/>
        </w:rPr>
      </w:pPr>
      <w:r w:rsidRPr="008923D4">
        <w:rPr>
          <w:rFonts w:ascii="Times New Roman" w:hAnsi="Times New Roman"/>
          <w:bCs/>
          <w:sz w:val="28"/>
          <w:szCs w:val="28"/>
        </w:rPr>
        <w:t xml:space="preserve">В целях повышения эффективности управления государственными и муниципальными финансами, изыскания внутренних резервов для финансирования всех принятых расходных обязательств в </w:t>
      </w:r>
      <w:r>
        <w:rPr>
          <w:rFonts w:ascii="Times New Roman" w:hAnsi="Times New Roman"/>
          <w:bCs/>
          <w:sz w:val="28"/>
          <w:szCs w:val="28"/>
        </w:rPr>
        <w:t>Вознесенском</w:t>
      </w:r>
      <w:r w:rsidRPr="008923D4">
        <w:rPr>
          <w:rFonts w:ascii="Times New Roman" w:hAnsi="Times New Roman"/>
          <w:bCs/>
          <w:sz w:val="28"/>
          <w:szCs w:val="28"/>
        </w:rPr>
        <w:t xml:space="preserve"> сельсовете ежегодно (с 2014 года) реализуется План мероприятий по росту доходов, оптимизации расходов. </w:t>
      </w:r>
    </w:p>
    <w:p w:rsidR="005C10BA" w:rsidRPr="008923D4" w:rsidRDefault="005C10BA" w:rsidP="008923D4">
      <w:pPr>
        <w:pStyle w:val="BodyTextIndent"/>
        <w:tabs>
          <w:tab w:val="right" w:pos="-1418"/>
        </w:tabs>
        <w:ind w:left="0" w:firstLine="709"/>
        <w:jc w:val="both"/>
        <w:rPr>
          <w:rFonts w:ascii="Times New Roman" w:hAnsi="Times New Roman"/>
          <w:bCs/>
          <w:sz w:val="28"/>
          <w:szCs w:val="28"/>
        </w:rPr>
      </w:pPr>
      <w:r w:rsidRPr="008923D4">
        <w:rPr>
          <w:rFonts w:ascii="Times New Roman" w:hAnsi="Times New Roman"/>
          <w:bCs/>
          <w:sz w:val="28"/>
          <w:szCs w:val="28"/>
        </w:rPr>
        <w:t xml:space="preserve">План мероприятий по росту доходов, оптимизации расходов </w:t>
      </w:r>
      <w:r>
        <w:rPr>
          <w:rFonts w:ascii="Times New Roman" w:hAnsi="Times New Roman"/>
          <w:color w:val="000000"/>
        </w:rPr>
        <w:t xml:space="preserve">Вознесенского </w:t>
      </w:r>
      <w:r w:rsidRPr="008923D4">
        <w:rPr>
          <w:rFonts w:ascii="Times New Roman" w:hAnsi="Times New Roman"/>
          <w:bCs/>
          <w:sz w:val="28"/>
          <w:szCs w:val="28"/>
        </w:rPr>
        <w:t xml:space="preserve"> сельсовета на 2019 год (далее – План) утвержден распоряжением   от 09.11.2018 № 44.</w:t>
      </w:r>
    </w:p>
    <w:p w:rsidR="005C10BA" w:rsidRPr="008923D4" w:rsidRDefault="005C10BA" w:rsidP="008923D4">
      <w:pPr>
        <w:pStyle w:val="BodyTextIndent"/>
        <w:tabs>
          <w:tab w:val="right" w:pos="-1418"/>
        </w:tabs>
        <w:ind w:left="0" w:firstLine="709"/>
        <w:jc w:val="both"/>
        <w:rPr>
          <w:rFonts w:ascii="Times New Roman" w:hAnsi="Times New Roman"/>
          <w:bCs/>
          <w:sz w:val="28"/>
          <w:szCs w:val="28"/>
        </w:rPr>
      </w:pPr>
      <w:r w:rsidRPr="008923D4">
        <w:rPr>
          <w:rFonts w:ascii="Times New Roman" w:hAnsi="Times New Roman"/>
          <w:bCs/>
          <w:sz w:val="28"/>
          <w:szCs w:val="28"/>
        </w:rPr>
        <w:t xml:space="preserve">С целью контроля исполнения Плана Распоряжением установлено ежеквартальное представление отчетов о реализации мероприятий Плана. </w:t>
      </w:r>
    </w:p>
    <w:p w:rsidR="005C10BA" w:rsidRPr="008923D4" w:rsidRDefault="005C10BA" w:rsidP="008923D4">
      <w:pPr>
        <w:pStyle w:val="BodyTextIndent"/>
        <w:tabs>
          <w:tab w:val="right" w:pos="-1418"/>
        </w:tabs>
        <w:ind w:left="0" w:firstLine="709"/>
        <w:jc w:val="both"/>
        <w:rPr>
          <w:rFonts w:ascii="Times New Roman" w:hAnsi="Times New Roman"/>
          <w:bCs/>
          <w:sz w:val="28"/>
          <w:szCs w:val="28"/>
        </w:rPr>
      </w:pPr>
      <w:r w:rsidRPr="008923D4">
        <w:rPr>
          <w:rFonts w:ascii="Times New Roman" w:hAnsi="Times New Roman"/>
          <w:bCs/>
          <w:sz w:val="28"/>
          <w:szCs w:val="28"/>
        </w:rPr>
        <w:t xml:space="preserve">В 2019 году эффективность реализации мероприятий Плана будет оцениваться по достижению планируемых показателей бюджетного эффекта, которые установлены Распоряжением. </w:t>
      </w:r>
    </w:p>
    <w:p w:rsidR="005C10BA" w:rsidRPr="008923D4" w:rsidRDefault="005C10BA" w:rsidP="008923D4">
      <w:pPr>
        <w:pStyle w:val="BodyTextIndent"/>
        <w:tabs>
          <w:tab w:val="right" w:pos="-1418"/>
        </w:tabs>
        <w:ind w:left="0" w:firstLine="709"/>
        <w:jc w:val="both"/>
        <w:rPr>
          <w:rFonts w:ascii="Times New Roman" w:hAnsi="Times New Roman"/>
          <w:bCs/>
          <w:sz w:val="28"/>
          <w:szCs w:val="28"/>
        </w:rPr>
      </w:pPr>
      <w:r w:rsidRPr="008923D4">
        <w:rPr>
          <w:rFonts w:ascii="Times New Roman" w:hAnsi="Times New Roman"/>
          <w:bCs/>
          <w:sz w:val="28"/>
          <w:szCs w:val="28"/>
        </w:rPr>
        <w:t>Кроме того, предусмотрена реализация мероприятий, направленных на повышение эффективности расходов местных бюджетов, что является продолжением общей политики региона, направленной на обеспечение долгосрочной сбалансированности и устойчивости консолидированного бюджета края.</w:t>
      </w:r>
    </w:p>
    <w:p w:rsidR="005C10BA" w:rsidRPr="00AF4191" w:rsidRDefault="005C10BA" w:rsidP="00A92027">
      <w:pPr>
        <w:numPr>
          <w:ilvl w:val="0"/>
          <w:numId w:val="4"/>
        </w:numPr>
        <w:spacing w:before="120"/>
        <w:rPr>
          <w:rFonts w:ascii="Times New Roman" w:hAnsi="Times New Roman"/>
          <w:b/>
          <w:color w:val="000000"/>
        </w:rPr>
      </w:pPr>
      <w:r>
        <w:rPr>
          <w:rFonts w:ascii="Times New Roman" w:hAnsi="Times New Roman"/>
          <w:szCs w:val="28"/>
        </w:rPr>
        <w:t xml:space="preserve"> </w:t>
      </w:r>
      <w:r w:rsidRPr="00AF4191">
        <w:rPr>
          <w:rFonts w:ascii="Times New Roman" w:hAnsi="Times New Roman"/>
          <w:b/>
          <w:szCs w:val="28"/>
        </w:rPr>
        <w:t>В</w:t>
      </w:r>
      <w:r w:rsidRPr="00AF4191">
        <w:rPr>
          <w:rFonts w:ascii="Times New Roman" w:hAnsi="Times New Roman"/>
          <w:b/>
          <w:color w:val="000000"/>
        </w:rPr>
        <w:t>овлечение граждан в бюджетный процесс</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E313BA">
        <w:rPr>
          <w:rFonts w:ascii="Times New Roman" w:hAnsi="Times New Roman"/>
          <w:szCs w:val="28"/>
        </w:rPr>
        <w:br/>
        <w:t xml:space="preserve">и нуждающихся в дальнейшем совершенствовании, является участие граждан </w:t>
      </w:r>
      <w:r w:rsidRPr="00E313BA">
        <w:rPr>
          <w:rFonts w:ascii="Times New Roman" w:hAnsi="Times New Roman"/>
          <w:szCs w:val="28"/>
        </w:rPr>
        <w:br/>
        <w:t>в бюджетном процессе.</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 xml:space="preserve">Согласно Концепции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 </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К числу основных направлений в области повышения открытости бюджетного процесса, способствующих вовлечению граждан в бюджетный процесс, Концепция определяет следующее:</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повышение бюджетной грамотности населения в Российской Федерации;</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представление субъектами Российской Федерации в открытом доступе значительного объема бюджетных данных;</w:t>
      </w:r>
    </w:p>
    <w:p w:rsidR="005C10BA" w:rsidRPr="00E313BA" w:rsidRDefault="005C10BA" w:rsidP="00E05F55">
      <w:pPr>
        <w:spacing w:before="120"/>
        <w:ind w:firstLine="709"/>
        <w:rPr>
          <w:rFonts w:ascii="Times New Roman" w:hAnsi="Times New Roman"/>
          <w:szCs w:val="28"/>
        </w:rPr>
      </w:pPr>
      <w:r w:rsidRPr="00E313BA">
        <w:rPr>
          <w:rFonts w:ascii="Times New Roman" w:hAnsi="Times New Roman"/>
          <w:szCs w:val="28"/>
        </w:rPr>
        <w:t>расширение охвата и развитие практик вовлечения граждан в бюджетный процесс (инициативного бюджетирования) в субъектах Российской Федерации и муниципальных образованиях.</w:t>
      </w:r>
    </w:p>
    <w:p w:rsidR="005C10BA" w:rsidRDefault="005C10BA" w:rsidP="008923D4">
      <w:pPr>
        <w:spacing w:before="120"/>
        <w:ind w:firstLine="709"/>
        <w:rPr>
          <w:rFonts w:ascii="Times New Roman" w:hAnsi="Times New Roman"/>
          <w:szCs w:val="28"/>
        </w:rPr>
      </w:pPr>
      <w:r w:rsidRPr="00E313BA">
        <w:rPr>
          <w:rFonts w:ascii="Times New Roman" w:hAnsi="Times New Roman"/>
          <w:szCs w:val="28"/>
        </w:rPr>
        <w:t xml:space="preserve">Реализация данных направлений будет осуществляться в </w:t>
      </w:r>
      <w:r>
        <w:rPr>
          <w:rFonts w:ascii="Times New Roman" w:hAnsi="Times New Roman"/>
          <w:color w:val="000000"/>
        </w:rPr>
        <w:t>Вознесенском</w:t>
      </w:r>
      <w:r>
        <w:rPr>
          <w:rFonts w:ascii="Times New Roman" w:hAnsi="Times New Roman"/>
          <w:szCs w:val="28"/>
        </w:rPr>
        <w:t xml:space="preserve"> сельсовете</w:t>
      </w:r>
      <w:r w:rsidRPr="00E313BA">
        <w:rPr>
          <w:rFonts w:ascii="Times New Roman" w:hAnsi="Times New Roman"/>
          <w:szCs w:val="28"/>
        </w:rPr>
        <w:t xml:space="preserve"> с учетом рекомендаций к дальнейшим шагам, обозначенным в Концепции.</w:t>
      </w:r>
    </w:p>
    <w:p w:rsidR="005C10BA" w:rsidRPr="002C48C5" w:rsidRDefault="005C10BA" w:rsidP="008923D4">
      <w:pPr>
        <w:spacing w:before="120"/>
        <w:ind w:firstLine="709"/>
        <w:rPr>
          <w:rFonts w:ascii="Times New Roman" w:hAnsi="Times New Roman"/>
          <w:szCs w:val="28"/>
        </w:rPr>
      </w:pPr>
      <w:r w:rsidRPr="00F37A20">
        <w:rPr>
          <w:rFonts w:ascii="Times New Roman" w:hAnsi="Times New Roman"/>
          <w:szCs w:val="28"/>
        </w:rPr>
        <w:t xml:space="preserve">В 2020–2022 годах планируется </w:t>
      </w:r>
      <w:r w:rsidRPr="002C48C5">
        <w:rPr>
          <w:rFonts w:ascii="Times New Roman" w:hAnsi="Times New Roman"/>
          <w:szCs w:val="28"/>
        </w:rPr>
        <w:t>продолжение реализации практики инициативного бюджетирования</w:t>
      </w:r>
      <w:r w:rsidRPr="002C48C5">
        <w:rPr>
          <w:szCs w:val="28"/>
        </w:rPr>
        <w:t xml:space="preserve"> в муниципальном образовании.</w:t>
      </w:r>
      <w:r w:rsidRPr="002C48C5">
        <w:rPr>
          <w:rFonts w:ascii="Times New Roman" w:hAnsi="Times New Roman"/>
          <w:szCs w:val="28"/>
        </w:rPr>
        <w:t xml:space="preserve"> </w:t>
      </w:r>
    </w:p>
    <w:p w:rsidR="005C10BA" w:rsidRDefault="005C10BA" w:rsidP="00E05F55">
      <w:pPr>
        <w:autoSpaceDE w:val="0"/>
        <w:autoSpaceDN w:val="0"/>
        <w:adjustRightInd w:val="0"/>
        <w:spacing w:before="120"/>
        <w:rPr>
          <w:rFonts w:ascii="Times New Roman" w:hAnsi="Times New Roman"/>
          <w:b/>
          <w:szCs w:val="28"/>
        </w:rPr>
      </w:pPr>
      <w:r w:rsidRPr="008A3788">
        <w:rPr>
          <w:rFonts w:ascii="Times New Roman" w:hAnsi="Times New Roman"/>
          <w:b/>
          <w:szCs w:val="28"/>
        </w:rPr>
        <w:t>3. Основные походы к формированию бюджетных расходов</w:t>
      </w:r>
    </w:p>
    <w:p w:rsidR="005C10BA" w:rsidRPr="00D34570" w:rsidRDefault="005C10BA" w:rsidP="00E05F55">
      <w:pPr>
        <w:autoSpaceDE w:val="0"/>
        <w:autoSpaceDN w:val="0"/>
        <w:adjustRightInd w:val="0"/>
        <w:spacing w:before="120"/>
        <w:ind w:firstLine="709"/>
        <w:rPr>
          <w:rFonts w:ascii="Times New Roman" w:hAnsi="Times New Roman"/>
          <w:szCs w:val="28"/>
        </w:rPr>
      </w:pPr>
      <w:r>
        <w:rPr>
          <w:rFonts w:ascii="Times New Roman" w:hAnsi="Times New Roman"/>
          <w:szCs w:val="28"/>
        </w:rPr>
        <w:t>Ф</w:t>
      </w:r>
      <w:r w:rsidRPr="00D34570">
        <w:rPr>
          <w:rFonts w:ascii="Times New Roman" w:hAnsi="Times New Roman"/>
          <w:szCs w:val="28"/>
        </w:rPr>
        <w:t>ормирован</w:t>
      </w:r>
      <w:r>
        <w:rPr>
          <w:rFonts w:ascii="Times New Roman" w:hAnsi="Times New Roman"/>
          <w:szCs w:val="28"/>
        </w:rPr>
        <w:t>ие объема и структуры расходов местного</w:t>
      </w:r>
      <w:r w:rsidRPr="00D34570">
        <w:rPr>
          <w:rFonts w:ascii="Times New Roman" w:hAnsi="Times New Roman"/>
          <w:szCs w:val="28"/>
        </w:rPr>
        <w:t xml:space="preserve"> бюджета </w:t>
      </w:r>
      <w:r>
        <w:rPr>
          <w:rFonts w:ascii="Times New Roman" w:hAnsi="Times New Roman"/>
          <w:szCs w:val="28"/>
        </w:rPr>
        <w:br/>
      </w:r>
      <w:r w:rsidRPr="00D34570">
        <w:rPr>
          <w:rFonts w:ascii="Times New Roman" w:hAnsi="Times New Roman"/>
          <w:szCs w:val="28"/>
        </w:rPr>
        <w:t>на 2020</w:t>
      </w:r>
      <w:r>
        <w:rPr>
          <w:rFonts w:ascii="Times New Roman" w:hAnsi="Times New Roman"/>
          <w:szCs w:val="28"/>
        </w:rPr>
        <w:t>–</w:t>
      </w:r>
      <w:r w:rsidRPr="00D34570">
        <w:rPr>
          <w:rFonts w:ascii="Times New Roman" w:hAnsi="Times New Roman"/>
          <w:szCs w:val="28"/>
        </w:rPr>
        <w:t>2022 годы осуществляется исходя из следующих основных подходов:</w:t>
      </w:r>
    </w:p>
    <w:p w:rsidR="005C10BA" w:rsidRDefault="005C10BA" w:rsidP="00E05F55">
      <w:pPr>
        <w:autoSpaceDE w:val="0"/>
        <w:autoSpaceDN w:val="0"/>
        <w:adjustRightInd w:val="0"/>
        <w:spacing w:before="120"/>
        <w:ind w:firstLine="709"/>
        <w:rPr>
          <w:rFonts w:ascii="Times New Roman" w:hAnsi="Times New Roman"/>
          <w:szCs w:val="28"/>
        </w:rPr>
      </w:pPr>
      <w:r w:rsidRPr="000732D1">
        <w:rPr>
          <w:rFonts w:ascii="Times New Roman" w:hAnsi="Times New Roman"/>
          <w:color w:val="000000"/>
          <w:szCs w:val="28"/>
        </w:rPr>
        <w:t>1)</w:t>
      </w:r>
      <w:r w:rsidRPr="000732D1">
        <w:rPr>
          <w:rFonts w:ascii="Times New Roman" w:hAnsi="Times New Roman"/>
          <w:szCs w:val="28"/>
        </w:rPr>
        <w:t xml:space="preserve"> необходимость достижения национальных целей развития страны, определенных Указом № 204;</w:t>
      </w:r>
    </w:p>
    <w:p w:rsidR="005C10BA" w:rsidRDefault="005C10BA" w:rsidP="00E05F55">
      <w:pPr>
        <w:autoSpaceDE w:val="0"/>
        <w:autoSpaceDN w:val="0"/>
        <w:adjustRightInd w:val="0"/>
        <w:spacing w:before="120"/>
        <w:ind w:firstLine="709"/>
        <w:rPr>
          <w:rFonts w:ascii="Times New Roman" w:hAnsi="Times New Roman"/>
          <w:color w:val="000000"/>
          <w:szCs w:val="28"/>
        </w:rPr>
      </w:pPr>
      <w:r>
        <w:rPr>
          <w:rFonts w:ascii="Times New Roman" w:hAnsi="Times New Roman"/>
          <w:color w:val="000000"/>
          <w:szCs w:val="28"/>
        </w:rPr>
        <w:t xml:space="preserve">2) </w:t>
      </w:r>
      <w:r w:rsidRPr="00D34570">
        <w:rPr>
          <w:rFonts w:ascii="Times New Roman" w:hAnsi="Times New Roman"/>
          <w:color w:val="000000"/>
          <w:szCs w:val="28"/>
        </w:rPr>
        <w:t>определение базовых объемов бюджетных ассигнований на 2020</w:t>
      </w:r>
      <w:r w:rsidRPr="00F37A20">
        <w:rPr>
          <w:rFonts w:ascii="Times New Roman" w:hAnsi="Times New Roman"/>
          <w:szCs w:val="28"/>
        </w:rPr>
        <w:t>–</w:t>
      </w:r>
      <w:r w:rsidRPr="00D34570">
        <w:rPr>
          <w:rFonts w:ascii="Times New Roman" w:hAnsi="Times New Roman"/>
          <w:color w:val="000000"/>
          <w:szCs w:val="28"/>
        </w:rPr>
        <w:t>202</w:t>
      </w:r>
      <w:r>
        <w:rPr>
          <w:rFonts w:ascii="Times New Roman" w:hAnsi="Times New Roman"/>
          <w:color w:val="000000"/>
          <w:szCs w:val="28"/>
        </w:rPr>
        <w:t>1</w:t>
      </w:r>
      <w:r w:rsidRPr="00D34570">
        <w:rPr>
          <w:rFonts w:ascii="Times New Roman" w:hAnsi="Times New Roman"/>
          <w:color w:val="000000"/>
          <w:szCs w:val="28"/>
        </w:rPr>
        <w:t xml:space="preserve"> годы на основе утвержденных </w:t>
      </w:r>
      <w:r>
        <w:rPr>
          <w:rFonts w:ascii="Times New Roman" w:hAnsi="Times New Roman"/>
          <w:color w:val="000000"/>
        </w:rPr>
        <w:t>Вознесенского</w:t>
      </w:r>
      <w:r>
        <w:rPr>
          <w:rFonts w:ascii="Times New Roman" w:hAnsi="Times New Roman"/>
          <w:color w:val="000000"/>
          <w:szCs w:val="28"/>
        </w:rPr>
        <w:t xml:space="preserve"> сельсовета</w:t>
      </w:r>
      <w:r w:rsidRPr="00D34570">
        <w:rPr>
          <w:rFonts w:ascii="Times New Roman" w:hAnsi="Times New Roman"/>
          <w:color w:val="000000"/>
          <w:szCs w:val="28"/>
        </w:rPr>
        <w:t xml:space="preserve"> </w:t>
      </w:r>
      <w:r>
        <w:rPr>
          <w:rFonts w:ascii="Times New Roman" w:hAnsi="Times New Roman"/>
          <w:szCs w:val="28"/>
        </w:rPr>
        <w:t>24</w:t>
      </w:r>
      <w:r w:rsidRPr="00D34570">
        <w:rPr>
          <w:rFonts w:ascii="Times New Roman" w:hAnsi="Times New Roman"/>
          <w:szCs w:val="28"/>
        </w:rPr>
        <w:t xml:space="preserve">.12.2018 </w:t>
      </w:r>
      <w:r>
        <w:rPr>
          <w:rFonts w:ascii="Times New Roman" w:hAnsi="Times New Roman"/>
          <w:szCs w:val="28"/>
        </w:rPr>
        <w:t>№</w:t>
      </w:r>
      <w:r w:rsidRPr="00D34570">
        <w:rPr>
          <w:rFonts w:ascii="Times New Roman" w:hAnsi="Times New Roman"/>
          <w:szCs w:val="28"/>
        </w:rPr>
        <w:t xml:space="preserve"> </w:t>
      </w:r>
      <w:r>
        <w:rPr>
          <w:rFonts w:ascii="Times New Roman" w:hAnsi="Times New Roman"/>
          <w:szCs w:val="28"/>
        </w:rPr>
        <w:t>24</w:t>
      </w:r>
      <w:r w:rsidRPr="00D34570">
        <w:rPr>
          <w:rFonts w:ascii="Times New Roman" w:hAnsi="Times New Roman"/>
          <w:szCs w:val="28"/>
        </w:rPr>
        <w:t xml:space="preserve"> </w:t>
      </w:r>
      <w:r w:rsidRPr="00D34570">
        <w:rPr>
          <w:rFonts w:ascii="Times New Roman" w:hAnsi="Times New Roman"/>
          <w:color w:val="000000"/>
          <w:szCs w:val="28"/>
        </w:rPr>
        <w:t xml:space="preserve">«О </w:t>
      </w:r>
      <w:r>
        <w:rPr>
          <w:rFonts w:ascii="Times New Roman" w:hAnsi="Times New Roman"/>
          <w:color w:val="000000"/>
          <w:szCs w:val="28"/>
        </w:rPr>
        <w:t>местном</w:t>
      </w:r>
      <w:r w:rsidRPr="00D34570">
        <w:rPr>
          <w:rFonts w:ascii="Times New Roman" w:hAnsi="Times New Roman"/>
          <w:color w:val="000000"/>
          <w:szCs w:val="28"/>
        </w:rPr>
        <w:t xml:space="preserve"> бюджете на</w:t>
      </w:r>
      <w:r>
        <w:rPr>
          <w:rFonts w:ascii="Times New Roman" w:hAnsi="Times New Roman"/>
          <w:color w:val="000000"/>
          <w:szCs w:val="28"/>
        </w:rPr>
        <w:t xml:space="preserve"> </w:t>
      </w:r>
      <w:r w:rsidRPr="00D34570">
        <w:rPr>
          <w:rFonts w:ascii="Times New Roman" w:hAnsi="Times New Roman"/>
          <w:color w:val="000000"/>
          <w:szCs w:val="28"/>
        </w:rPr>
        <w:t>2019 год и плановый период 2020</w:t>
      </w:r>
      <w:r w:rsidRPr="00F37A20">
        <w:rPr>
          <w:rFonts w:ascii="Times New Roman" w:hAnsi="Times New Roman"/>
          <w:szCs w:val="28"/>
        </w:rPr>
        <w:t>–</w:t>
      </w:r>
      <w:r w:rsidRPr="00D34570">
        <w:rPr>
          <w:rFonts w:ascii="Times New Roman" w:hAnsi="Times New Roman"/>
          <w:color w:val="000000"/>
          <w:szCs w:val="28"/>
        </w:rPr>
        <w:t>2021 годов»;</w:t>
      </w:r>
    </w:p>
    <w:p w:rsidR="005C10BA" w:rsidRDefault="005C10BA" w:rsidP="00E05F55">
      <w:pPr>
        <w:autoSpaceDE w:val="0"/>
        <w:autoSpaceDN w:val="0"/>
        <w:adjustRightInd w:val="0"/>
        <w:spacing w:before="120"/>
        <w:ind w:firstLine="709"/>
        <w:rPr>
          <w:rFonts w:ascii="Times New Roman" w:hAnsi="Times New Roman"/>
          <w:color w:val="000000"/>
          <w:szCs w:val="28"/>
        </w:rPr>
      </w:pPr>
      <w:r>
        <w:rPr>
          <w:rFonts w:ascii="Times New Roman" w:hAnsi="Times New Roman"/>
          <w:color w:val="000000"/>
          <w:szCs w:val="28"/>
        </w:rPr>
        <w:t>3</w:t>
      </w:r>
      <w:r w:rsidRPr="00B76798">
        <w:rPr>
          <w:rFonts w:ascii="Times New Roman" w:hAnsi="Times New Roman"/>
          <w:color w:val="000000"/>
          <w:szCs w:val="28"/>
        </w:rPr>
        <w:t>) определение базового объема бюджетных ассигнований на 2022 год</w:t>
      </w:r>
      <w:r>
        <w:rPr>
          <w:rFonts w:ascii="Times New Roman" w:hAnsi="Times New Roman"/>
          <w:color w:val="000000"/>
          <w:szCs w:val="28"/>
        </w:rPr>
        <w:br/>
      </w:r>
      <w:r w:rsidRPr="00B76798">
        <w:rPr>
          <w:rFonts w:ascii="Times New Roman" w:hAnsi="Times New Roman"/>
          <w:color w:val="000000"/>
          <w:szCs w:val="28"/>
        </w:rPr>
        <w:t xml:space="preserve">на основе объема </w:t>
      </w:r>
      <w:r>
        <w:rPr>
          <w:rFonts w:ascii="Times New Roman" w:hAnsi="Times New Roman"/>
          <w:color w:val="000000"/>
          <w:szCs w:val="28"/>
        </w:rPr>
        <w:t xml:space="preserve">бюджетных </w:t>
      </w:r>
      <w:r w:rsidRPr="00B76798">
        <w:rPr>
          <w:rFonts w:ascii="Times New Roman" w:hAnsi="Times New Roman"/>
          <w:color w:val="000000"/>
          <w:szCs w:val="28"/>
        </w:rPr>
        <w:t>ассигнований на 2021 год за исключением:</w:t>
      </w:r>
    </w:p>
    <w:p w:rsidR="005C10BA" w:rsidRDefault="005C10BA" w:rsidP="00E05F55">
      <w:pPr>
        <w:autoSpaceDE w:val="0"/>
        <w:autoSpaceDN w:val="0"/>
        <w:adjustRightInd w:val="0"/>
        <w:spacing w:before="120"/>
        <w:ind w:firstLine="709"/>
        <w:rPr>
          <w:rFonts w:ascii="Times New Roman" w:hAnsi="Times New Roman"/>
          <w:szCs w:val="28"/>
        </w:rPr>
      </w:pPr>
      <w:r w:rsidRPr="00B76798">
        <w:rPr>
          <w:rFonts w:ascii="Times New Roman" w:hAnsi="Times New Roman"/>
          <w:szCs w:val="28"/>
        </w:rPr>
        <w:t>мероприятий, заканчивающих свое действие в 2021</w:t>
      </w:r>
      <w:r>
        <w:rPr>
          <w:rFonts w:ascii="Times New Roman" w:hAnsi="Times New Roman"/>
          <w:szCs w:val="28"/>
        </w:rPr>
        <w:t xml:space="preserve"> </w:t>
      </w:r>
      <w:r w:rsidRPr="00B76798">
        <w:rPr>
          <w:rFonts w:ascii="Times New Roman" w:hAnsi="Times New Roman"/>
          <w:szCs w:val="28"/>
        </w:rPr>
        <w:t xml:space="preserve">году; </w:t>
      </w:r>
    </w:p>
    <w:p w:rsidR="005C10BA" w:rsidRDefault="005C10BA" w:rsidP="00E05F55">
      <w:pPr>
        <w:autoSpaceDE w:val="0"/>
        <w:autoSpaceDN w:val="0"/>
        <w:adjustRightInd w:val="0"/>
        <w:spacing w:before="120"/>
        <w:ind w:firstLine="709"/>
        <w:rPr>
          <w:rFonts w:ascii="Times New Roman" w:hAnsi="Times New Roman"/>
          <w:szCs w:val="28"/>
        </w:rPr>
      </w:pPr>
      <w:r w:rsidRPr="00B76798">
        <w:rPr>
          <w:rFonts w:ascii="Times New Roman" w:hAnsi="Times New Roman"/>
          <w:szCs w:val="28"/>
        </w:rPr>
        <w:t xml:space="preserve">расходов по реализации решений, срок действия которых ограничен </w:t>
      </w:r>
      <w:r w:rsidRPr="00B76798">
        <w:rPr>
          <w:rFonts w:ascii="Times New Roman" w:hAnsi="Times New Roman"/>
          <w:szCs w:val="28"/>
        </w:rPr>
        <w:br/>
        <w:t>2021 годом;</w:t>
      </w:r>
    </w:p>
    <w:p w:rsidR="005C10BA" w:rsidRDefault="005C10BA" w:rsidP="00E05F55">
      <w:pPr>
        <w:autoSpaceDE w:val="0"/>
        <w:autoSpaceDN w:val="0"/>
        <w:adjustRightInd w:val="0"/>
        <w:spacing w:before="120"/>
        <w:ind w:firstLine="709"/>
        <w:rPr>
          <w:rFonts w:ascii="Times New Roman" w:hAnsi="Times New Roman"/>
          <w:szCs w:val="28"/>
        </w:rPr>
      </w:pPr>
      <w:r w:rsidRPr="00B76798">
        <w:rPr>
          <w:rFonts w:ascii="Times New Roman" w:hAnsi="Times New Roman"/>
          <w:szCs w:val="28"/>
        </w:rPr>
        <w:t>бюджетных инвестиций в объекты капитального строительства, включаемых в перечень строек и объектов.</w:t>
      </w:r>
    </w:p>
    <w:p w:rsidR="005C10BA" w:rsidRPr="000732D1" w:rsidRDefault="005C10BA" w:rsidP="00E05F55">
      <w:pPr>
        <w:autoSpaceDE w:val="0"/>
        <w:autoSpaceDN w:val="0"/>
        <w:adjustRightInd w:val="0"/>
        <w:spacing w:before="120"/>
        <w:ind w:firstLine="709"/>
        <w:rPr>
          <w:rFonts w:ascii="Times New Roman" w:hAnsi="Times New Roman"/>
          <w:color w:val="000000"/>
          <w:szCs w:val="28"/>
        </w:rPr>
      </w:pPr>
      <w:r w:rsidRPr="000732D1">
        <w:rPr>
          <w:rFonts w:ascii="Times New Roman" w:hAnsi="Times New Roman"/>
          <w:color w:val="000000"/>
          <w:szCs w:val="28"/>
        </w:rPr>
        <w:t>4) безусловное выполнение действующих публичных нормативных обязательств;</w:t>
      </w:r>
    </w:p>
    <w:p w:rsidR="005C10BA" w:rsidRPr="004A05C8" w:rsidRDefault="005C10BA" w:rsidP="00E05F55">
      <w:pPr>
        <w:autoSpaceDE w:val="0"/>
        <w:autoSpaceDN w:val="0"/>
        <w:adjustRightInd w:val="0"/>
        <w:spacing w:before="120"/>
        <w:ind w:firstLine="709"/>
        <w:rPr>
          <w:rFonts w:ascii="Times New Roman" w:hAnsi="Times New Roman"/>
          <w:szCs w:val="28"/>
        </w:rPr>
      </w:pPr>
      <w:r w:rsidRPr="000732D1">
        <w:rPr>
          <w:rFonts w:ascii="Times New Roman" w:hAnsi="Times New Roman"/>
          <w:szCs w:val="28"/>
        </w:rPr>
        <w:t>5) сохранение достигнутых соотношений средней заработной платы отдельных категорий работников бюджетной сферы в рамках реализации</w:t>
      </w:r>
      <w:r w:rsidRPr="000732D1">
        <w:rPr>
          <w:rFonts w:ascii="Times New Roman" w:hAnsi="Times New Roman"/>
          <w:color w:val="000000"/>
          <w:szCs w:val="28"/>
        </w:rPr>
        <w:t xml:space="preserve"> Указов Президента Российской Федерации 2012 года;</w:t>
      </w:r>
    </w:p>
    <w:p w:rsidR="005C10BA" w:rsidRPr="004A05C8" w:rsidRDefault="005C10BA" w:rsidP="00E05F55">
      <w:pPr>
        <w:autoSpaceDE w:val="0"/>
        <w:autoSpaceDN w:val="0"/>
        <w:adjustRightInd w:val="0"/>
        <w:spacing w:before="120"/>
        <w:ind w:firstLine="709"/>
        <w:rPr>
          <w:rFonts w:ascii="Times New Roman" w:hAnsi="Times New Roman"/>
          <w:szCs w:val="28"/>
        </w:rPr>
      </w:pPr>
      <w:r>
        <w:rPr>
          <w:rFonts w:ascii="Times New Roman" w:hAnsi="Times New Roman"/>
          <w:szCs w:val="28"/>
        </w:rPr>
        <w:t>6</w:t>
      </w:r>
      <w:r w:rsidRPr="004A05C8">
        <w:rPr>
          <w:rFonts w:ascii="Times New Roman" w:hAnsi="Times New Roman"/>
          <w:szCs w:val="28"/>
        </w:rPr>
        <w:t>) с</w:t>
      </w:r>
      <w:r w:rsidRPr="004A05C8">
        <w:rPr>
          <w:rFonts w:ascii="Times New Roman" w:hAnsi="Times New Roman"/>
          <w:bCs/>
          <w:szCs w:val="28"/>
        </w:rPr>
        <w:t>охранение мер социальной поддержки населения с учетом с</w:t>
      </w:r>
      <w:r>
        <w:rPr>
          <w:rFonts w:ascii="Times New Roman" w:hAnsi="Times New Roman"/>
          <w:bCs/>
          <w:szCs w:val="28"/>
        </w:rPr>
        <w:t xml:space="preserve">облюдения принципа адресности и </w:t>
      </w:r>
      <w:r w:rsidRPr="004A05C8">
        <w:rPr>
          <w:rFonts w:ascii="Times New Roman" w:hAnsi="Times New Roman"/>
          <w:bCs/>
          <w:szCs w:val="28"/>
        </w:rPr>
        <w:t>нуждаемости</w:t>
      </w:r>
      <w:r>
        <w:rPr>
          <w:rFonts w:ascii="Times New Roman" w:hAnsi="Times New Roman"/>
          <w:bCs/>
          <w:szCs w:val="28"/>
        </w:rPr>
        <w:t>;</w:t>
      </w:r>
    </w:p>
    <w:p w:rsidR="005C10BA" w:rsidRDefault="005C10BA" w:rsidP="00E05F55">
      <w:pPr>
        <w:autoSpaceDE w:val="0"/>
        <w:autoSpaceDN w:val="0"/>
        <w:adjustRightInd w:val="0"/>
        <w:spacing w:before="120"/>
        <w:ind w:firstLine="709"/>
        <w:rPr>
          <w:rFonts w:ascii="Times New Roman" w:hAnsi="Times New Roman"/>
          <w:szCs w:val="28"/>
        </w:rPr>
      </w:pPr>
      <w:r>
        <w:rPr>
          <w:rFonts w:ascii="Times New Roman" w:hAnsi="Times New Roman"/>
          <w:szCs w:val="28"/>
        </w:rPr>
        <w:t xml:space="preserve">7) </w:t>
      </w:r>
      <w:r w:rsidRPr="004A05C8">
        <w:rPr>
          <w:rFonts w:ascii="Times New Roman" w:hAnsi="Times New Roman"/>
          <w:szCs w:val="28"/>
        </w:rPr>
        <w:t xml:space="preserve">уточнение базовых объемов бюджетных ассигнований на 2020-2021 годы с учетом: </w:t>
      </w:r>
    </w:p>
    <w:p w:rsidR="005C10BA" w:rsidRDefault="005C10BA" w:rsidP="00E05F55">
      <w:pPr>
        <w:autoSpaceDE w:val="0"/>
        <w:autoSpaceDN w:val="0"/>
        <w:adjustRightInd w:val="0"/>
        <w:spacing w:before="120"/>
        <w:ind w:firstLine="709"/>
        <w:rPr>
          <w:rFonts w:ascii="Times New Roman" w:hAnsi="Times New Roman"/>
          <w:szCs w:val="28"/>
        </w:rPr>
      </w:pPr>
      <w:r w:rsidRPr="009D53DD">
        <w:rPr>
          <w:rFonts w:ascii="Times New Roman" w:hAnsi="Times New Roman"/>
          <w:szCs w:val="28"/>
        </w:rPr>
        <w:t>индексации с 01.10.20</w:t>
      </w:r>
      <w:r>
        <w:rPr>
          <w:rFonts w:ascii="Times New Roman" w:hAnsi="Times New Roman"/>
          <w:szCs w:val="28"/>
        </w:rPr>
        <w:t>20</w:t>
      </w:r>
      <w:r w:rsidRPr="009D53DD">
        <w:rPr>
          <w:rFonts w:ascii="Times New Roman" w:hAnsi="Times New Roman"/>
          <w:szCs w:val="28"/>
        </w:rPr>
        <w:t xml:space="preserve"> размеров оплаты труда работников бюджетной сферы края на </w:t>
      </w:r>
      <w:r>
        <w:rPr>
          <w:rFonts w:ascii="Times New Roman" w:hAnsi="Times New Roman"/>
          <w:szCs w:val="28"/>
        </w:rPr>
        <w:t>3 </w:t>
      </w:r>
      <w:r w:rsidRPr="009D53DD">
        <w:rPr>
          <w:rFonts w:ascii="Times New Roman" w:hAnsi="Times New Roman"/>
          <w:szCs w:val="28"/>
        </w:rPr>
        <w:t xml:space="preserve">%, за исключением заработной платы отдельных категорий работников, увеличение оплаты труда </w:t>
      </w:r>
      <w:r w:rsidRPr="00270639">
        <w:rPr>
          <w:rFonts w:ascii="Times New Roman" w:hAnsi="Times New Roman"/>
          <w:szCs w:val="28"/>
        </w:rPr>
        <w:t xml:space="preserve">которых </w:t>
      </w:r>
      <w:r w:rsidRPr="004015AB">
        <w:rPr>
          <w:rFonts w:ascii="Times New Roman" w:hAnsi="Times New Roman"/>
          <w:szCs w:val="28"/>
        </w:rPr>
        <w:t>осуществляется более высокими темпами в рамках реализации Указов, а также в связи с увеличением МРОТ;</w:t>
      </w:r>
    </w:p>
    <w:p w:rsidR="005C10BA" w:rsidRDefault="005C10BA" w:rsidP="00E05F55">
      <w:pPr>
        <w:autoSpaceDE w:val="0"/>
        <w:autoSpaceDN w:val="0"/>
        <w:adjustRightInd w:val="0"/>
        <w:spacing w:before="120"/>
        <w:ind w:firstLine="709"/>
        <w:rPr>
          <w:rFonts w:ascii="Times New Roman" w:hAnsi="Times New Roman"/>
          <w:szCs w:val="28"/>
        </w:rPr>
      </w:pPr>
      <w:r w:rsidRPr="004A05C8">
        <w:rPr>
          <w:rFonts w:ascii="Times New Roman" w:hAnsi="Times New Roman"/>
          <w:szCs w:val="28"/>
        </w:rPr>
        <w:t>увеличения расходов на коммунальные услуги на 5,3% в 2020 году;</w:t>
      </w:r>
    </w:p>
    <w:p w:rsidR="005C10BA" w:rsidRDefault="005C10BA" w:rsidP="00AB7C07">
      <w:pPr>
        <w:autoSpaceDE w:val="0"/>
        <w:autoSpaceDN w:val="0"/>
        <w:adjustRightInd w:val="0"/>
        <w:spacing w:before="120"/>
        <w:ind w:firstLine="709"/>
        <w:rPr>
          <w:rFonts w:ascii="Times New Roman" w:hAnsi="Times New Roman"/>
          <w:szCs w:val="28"/>
        </w:rPr>
      </w:pPr>
      <w:r>
        <w:rPr>
          <w:rFonts w:ascii="Times New Roman" w:hAnsi="Times New Roman"/>
          <w:szCs w:val="28"/>
        </w:rPr>
        <w:t xml:space="preserve">9) сохранения программного принципа формирования расходов в рамках </w:t>
      </w:r>
      <w:r>
        <w:rPr>
          <w:rFonts w:ascii="Times New Roman" w:hAnsi="Times New Roman"/>
          <w:szCs w:val="28"/>
        </w:rPr>
        <w:br/>
        <w:t>муниципальной программы.</w:t>
      </w:r>
    </w:p>
    <w:p w:rsidR="005C10BA" w:rsidRPr="001D3EFA" w:rsidRDefault="005C10BA" w:rsidP="00E05F55">
      <w:pPr>
        <w:autoSpaceDE w:val="0"/>
        <w:autoSpaceDN w:val="0"/>
        <w:adjustRightInd w:val="0"/>
        <w:spacing w:before="120"/>
        <w:rPr>
          <w:rFonts w:ascii="Times New Roman" w:hAnsi="Times New Roman"/>
          <w:b/>
          <w:szCs w:val="28"/>
        </w:rPr>
      </w:pPr>
      <w:r w:rsidRPr="001D3EFA">
        <w:rPr>
          <w:rFonts w:ascii="Times New Roman" w:hAnsi="Times New Roman"/>
          <w:b/>
          <w:szCs w:val="28"/>
        </w:rPr>
        <w:t>4. Формирование бюджетных ассигнований по оплате труда</w:t>
      </w:r>
    </w:p>
    <w:p w:rsidR="005C10BA" w:rsidRPr="00E176F4" w:rsidRDefault="005C10BA" w:rsidP="00E05F55">
      <w:pPr>
        <w:spacing w:before="120"/>
        <w:ind w:firstLine="709"/>
        <w:rPr>
          <w:rFonts w:ascii="Times New Roman" w:hAnsi="Times New Roman"/>
          <w:szCs w:val="28"/>
        </w:rPr>
      </w:pPr>
      <w:r w:rsidRPr="00E176F4">
        <w:rPr>
          <w:rFonts w:ascii="Times New Roman" w:hAnsi="Times New Roman"/>
          <w:szCs w:val="28"/>
        </w:rPr>
        <w:t>Особенностью политики в области оплаты труда работников бюджетной сферы, проводимой в стране в период 2012–2019 годов, являлось повышение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 по сравнению с остальными категориями бюджетников.</w:t>
      </w:r>
    </w:p>
    <w:p w:rsidR="005C10BA" w:rsidRPr="00E176F4" w:rsidRDefault="005C10BA" w:rsidP="00E05F55">
      <w:pPr>
        <w:spacing w:before="120"/>
        <w:ind w:firstLine="709"/>
        <w:rPr>
          <w:rFonts w:ascii="Times New Roman" w:hAnsi="Times New Roman"/>
          <w:szCs w:val="28"/>
        </w:rPr>
      </w:pPr>
      <w:r w:rsidRPr="00E176F4">
        <w:rPr>
          <w:rFonts w:ascii="Times New Roman" w:hAnsi="Times New Roman"/>
          <w:szCs w:val="28"/>
        </w:rPr>
        <w:t xml:space="preserve">Правительством Российской Федерации </w:t>
      </w:r>
      <w:r>
        <w:rPr>
          <w:rFonts w:ascii="Times New Roman" w:hAnsi="Times New Roman"/>
          <w:szCs w:val="28"/>
        </w:rPr>
        <w:t xml:space="preserve">была </w:t>
      </w:r>
      <w:r w:rsidRPr="00E176F4">
        <w:rPr>
          <w:rFonts w:ascii="Times New Roman" w:hAnsi="Times New Roman"/>
          <w:szCs w:val="28"/>
        </w:rPr>
        <w:t xml:space="preserve">поставлена задача </w:t>
      </w:r>
      <w:r>
        <w:rPr>
          <w:rFonts w:ascii="Times New Roman" w:hAnsi="Times New Roman"/>
          <w:szCs w:val="28"/>
        </w:rPr>
        <w:t xml:space="preserve">региональным властям </w:t>
      </w:r>
      <w:r w:rsidRPr="00E176F4">
        <w:rPr>
          <w:rFonts w:ascii="Times New Roman" w:hAnsi="Times New Roman"/>
          <w:szCs w:val="28"/>
        </w:rPr>
        <w:t>обеспеч</w:t>
      </w:r>
      <w:r>
        <w:rPr>
          <w:rFonts w:ascii="Times New Roman" w:hAnsi="Times New Roman"/>
          <w:szCs w:val="28"/>
        </w:rPr>
        <w:t xml:space="preserve">ить </w:t>
      </w:r>
      <w:r w:rsidRPr="00E176F4">
        <w:rPr>
          <w:rFonts w:ascii="Times New Roman" w:hAnsi="Times New Roman"/>
          <w:szCs w:val="28"/>
        </w:rPr>
        <w:t>в 2019 году сохранени</w:t>
      </w:r>
      <w:r>
        <w:rPr>
          <w:rFonts w:ascii="Times New Roman" w:hAnsi="Times New Roman"/>
          <w:szCs w:val="28"/>
        </w:rPr>
        <w:t>е</w:t>
      </w:r>
      <w:r w:rsidRPr="00E176F4">
        <w:rPr>
          <w:rFonts w:ascii="Times New Roman" w:hAnsi="Times New Roman"/>
          <w:szCs w:val="28"/>
        </w:rPr>
        <w:t xml:space="preserve"> достигнутых по итогам 2018 года соотношений средней заработной платы работников, категории которых обозначены в </w:t>
      </w:r>
      <w:r>
        <w:rPr>
          <w:rFonts w:ascii="Times New Roman" w:hAnsi="Times New Roman"/>
          <w:szCs w:val="28"/>
        </w:rPr>
        <w:t>У</w:t>
      </w:r>
      <w:r w:rsidRPr="00E176F4">
        <w:rPr>
          <w:rFonts w:ascii="Times New Roman" w:hAnsi="Times New Roman"/>
          <w:szCs w:val="28"/>
        </w:rPr>
        <w:t>казах Президента Российской Федерации 2012 года</w:t>
      </w:r>
      <w:r>
        <w:rPr>
          <w:rFonts w:ascii="Times New Roman" w:hAnsi="Times New Roman"/>
          <w:szCs w:val="28"/>
        </w:rPr>
        <w:t xml:space="preserve"> (далее – Указы),</w:t>
      </w:r>
      <w:r w:rsidRPr="00E176F4">
        <w:rPr>
          <w:rFonts w:ascii="Times New Roman" w:hAnsi="Times New Roman"/>
          <w:szCs w:val="28"/>
        </w:rPr>
        <w:t xml:space="preserve"> к показателю среднемесячного дохода от трудовой деятельности </w:t>
      </w:r>
      <w:r>
        <w:rPr>
          <w:rFonts w:ascii="Times New Roman" w:hAnsi="Times New Roman"/>
          <w:szCs w:val="28"/>
        </w:rPr>
        <w:br/>
      </w:r>
      <w:r w:rsidRPr="00E176F4">
        <w:rPr>
          <w:rFonts w:ascii="Times New Roman" w:hAnsi="Times New Roman"/>
          <w:szCs w:val="28"/>
        </w:rPr>
        <w:t>в соответствующем регионе.</w:t>
      </w:r>
    </w:p>
    <w:p w:rsidR="005C10BA" w:rsidRPr="00E176F4" w:rsidRDefault="005C10BA" w:rsidP="00E05F55">
      <w:pPr>
        <w:spacing w:before="120"/>
        <w:ind w:firstLine="709"/>
        <w:rPr>
          <w:rFonts w:ascii="Times New Roman" w:hAnsi="Times New Roman"/>
          <w:szCs w:val="28"/>
        </w:rPr>
      </w:pPr>
      <w:r>
        <w:rPr>
          <w:rFonts w:ascii="Times New Roman" w:hAnsi="Times New Roman"/>
        </w:rPr>
        <w:t xml:space="preserve">В </w:t>
      </w:r>
      <w:r w:rsidRPr="00E176F4">
        <w:rPr>
          <w:rFonts w:ascii="Times New Roman" w:hAnsi="Times New Roman"/>
        </w:rPr>
        <w:t xml:space="preserve">2019 году </w:t>
      </w:r>
      <w:r>
        <w:rPr>
          <w:rFonts w:ascii="Times New Roman" w:hAnsi="Times New Roman"/>
        </w:rPr>
        <w:t xml:space="preserve">была </w:t>
      </w:r>
      <w:r w:rsidRPr="00E176F4">
        <w:rPr>
          <w:rFonts w:ascii="Times New Roman" w:hAnsi="Times New Roman"/>
        </w:rPr>
        <w:t>продолжена работа по обеспечению минимального размера оплаты труда (далее – МРОТ) на уровне</w:t>
      </w:r>
      <w:r w:rsidRPr="00E176F4">
        <w:rPr>
          <w:rFonts w:ascii="Times New Roman" w:hAnsi="Times New Roman"/>
          <w:szCs w:val="28"/>
        </w:rPr>
        <w:t xml:space="preserve"> величины прожиточного минимума трудоспособного населения в Российской Федерации</w:t>
      </w:r>
      <w:r w:rsidRPr="00E176F4">
        <w:rPr>
          <w:rFonts w:ascii="Times New Roman" w:hAnsi="Times New Roman"/>
        </w:rPr>
        <w:t xml:space="preserve"> </w:t>
      </w:r>
      <w:r>
        <w:rPr>
          <w:rFonts w:ascii="Times New Roman" w:hAnsi="Times New Roman"/>
        </w:rPr>
        <w:br/>
      </w:r>
      <w:r w:rsidRPr="00E176F4">
        <w:rPr>
          <w:rFonts w:ascii="Times New Roman" w:hAnsi="Times New Roman"/>
        </w:rPr>
        <w:t xml:space="preserve">с дополнительным начислением на него районного коэффициента и надбавки </w:t>
      </w:r>
      <w:r>
        <w:rPr>
          <w:rFonts w:ascii="Times New Roman" w:hAnsi="Times New Roman"/>
        </w:rPr>
        <w:br/>
      </w:r>
      <w:r w:rsidRPr="00E176F4">
        <w:rPr>
          <w:rFonts w:ascii="Times New Roman" w:hAnsi="Times New Roman"/>
        </w:rPr>
        <w:t>за работу в особых климатических условиях, применяемых на соответствующей территории</w:t>
      </w:r>
      <w:r w:rsidRPr="00E176F4">
        <w:rPr>
          <w:rFonts w:ascii="Times New Roman" w:hAnsi="Times New Roman"/>
          <w:szCs w:val="28"/>
        </w:rPr>
        <w:t>.</w:t>
      </w:r>
    </w:p>
    <w:p w:rsidR="005C10BA" w:rsidRDefault="005C10BA" w:rsidP="00E05F55">
      <w:pPr>
        <w:spacing w:before="120"/>
        <w:ind w:firstLine="709"/>
        <w:rPr>
          <w:rFonts w:ascii="Times New Roman" w:hAnsi="Times New Roman"/>
          <w:szCs w:val="28"/>
        </w:rPr>
      </w:pPr>
      <w:r>
        <w:rPr>
          <w:rFonts w:ascii="Times New Roman" w:hAnsi="Times New Roman"/>
        </w:rPr>
        <w:t>В</w:t>
      </w:r>
      <w:r w:rsidRPr="00E176F4">
        <w:rPr>
          <w:rFonts w:ascii="Times New Roman" w:hAnsi="Times New Roman"/>
        </w:rPr>
        <w:t xml:space="preserve"> соответствии с подходами, принятыми на федеральном уровне </w:t>
      </w:r>
      <w:r w:rsidRPr="00E176F4">
        <w:rPr>
          <w:rFonts w:ascii="Times New Roman" w:hAnsi="Times New Roman"/>
        </w:rPr>
        <w:br/>
        <w:t xml:space="preserve">в отношении работников федеральных учреждений, с 1 октября 2019 года </w:t>
      </w:r>
      <w:r w:rsidRPr="00E176F4">
        <w:rPr>
          <w:rFonts w:ascii="Times New Roman" w:hAnsi="Times New Roman"/>
        </w:rPr>
        <w:br/>
        <w:t>на 4,3 процента увеличены (проиндексированы) размеры заработной платы работников бюджетной сферы края</w:t>
      </w:r>
      <w:r>
        <w:rPr>
          <w:rFonts w:ascii="Times New Roman" w:hAnsi="Times New Roman"/>
        </w:rPr>
        <w:t>,</w:t>
      </w:r>
      <w:r w:rsidRPr="00E176F4">
        <w:rPr>
          <w:rFonts w:ascii="Times New Roman" w:hAnsi="Times New Roman"/>
        </w:rPr>
        <w:t xml:space="preserve"> </w:t>
      </w:r>
      <w:r w:rsidRPr="00E176F4">
        <w:rPr>
          <w:rFonts w:ascii="Times New Roman" w:hAnsi="Times New Roman"/>
          <w:szCs w:val="28"/>
        </w:rPr>
        <w:t xml:space="preserve">за исключением заработной платы отдельных категорий работников, увеличение оплаты труда которых </w:t>
      </w:r>
      <w:r w:rsidRPr="00270639">
        <w:rPr>
          <w:rFonts w:ascii="Times New Roman" w:hAnsi="Times New Roman"/>
          <w:szCs w:val="28"/>
        </w:rPr>
        <w:t xml:space="preserve">осуществлялось ранее более высокими темпами в рамках реализации Указов, а также в связи </w:t>
      </w:r>
      <w:r w:rsidRPr="00270639">
        <w:rPr>
          <w:rFonts w:ascii="Times New Roman" w:hAnsi="Times New Roman"/>
          <w:szCs w:val="28"/>
        </w:rPr>
        <w:br/>
        <w:t>с увеличением МРОТ.</w:t>
      </w:r>
    </w:p>
    <w:p w:rsidR="005C10BA" w:rsidRDefault="005C10BA" w:rsidP="00E05F55">
      <w:pPr>
        <w:spacing w:before="120"/>
        <w:ind w:firstLine="709"/>
        <w:rPr>
          <w:rFonts w:ascii="Times New Roman" w:hAnsi="Times New Roman"/>
          <w:noProof/>
          <w:szCs w:val="28"/>
        </w:rPr>
      </w:pPr>
      <w:r w:rsidRPr="00E176F4">
        <w:rPr>
          <w:rFonts w:ascii="Times New Roman" w:hAnsi="Times New Roman"/>
        </w:rPr>
        <w:t xml:space="preserve">Реализация вышеуказанных мероприятий обеспечила благоприятные условия для сохранения положительной динамики заработной платы </w:t>
      </w:r>
      <w:r>
        <w:rPr>
          <w:rFonts w:ascii="Times New Roman" w:hAnsi="Times New Roman"/>
        </w:rPr>
        <w:br/>
      </w:r>
      <w:r w:rsidRPr="00E176F4">
        <w:rPr>
          <w:rFonts w:ascii="Times New Roman" w:hAnsi="Times New Roman"/>
        </w:rPr>
        <w:t>в бюджетном секторе в 2019 году, а также обусловила</w:t>
      </w:r>
      <w:r w:rsidRPr="00E176F4">
        <w:rPr>
          <w:rFonts w:ascii="Times New Roman" w:hAnsi="Times New Roman"/>
          <w:noProof/>
          <w:szCs w:val="28"/>
        </w:rPr>
        <w:t xml:space="preserve"> предпосылки к росту реального содержания заработной платы указанной категории граждан в 2020 году</w:t>
      </w:r>
      <w:r>
        <w:rPr>
          <w:rFonts w:ascii="Times New Roman" w:hAnsi="Times New Roman"/>
          <w:noProof/>
          <w:szCs w:val="28"/>
        </w:rPr>
        <w:t xml:space="preserve">. </w:t>
      </w:r>
    </w:p>
    <w:p w:rsidR="005C10BA" w:rsidRDefault="005C10BA" w:rsidP="00E05F55">
      <w:pPr>
        <w:spacing w:before="120"/>
        <w:ind w:firstLine="709"/>
        <w:rPr>
          <w:rFonts w:ascii="Times New Roman" w:hAnsi="Times New Roman"/>
          <w:szCs w:val="28"/>
        </w:rPr>
      </w:pPr>
      <w:r w:rsidRPr="00E176F4">
        <w:rPr>
          <w:rFonts w:ascii="Times New Roman" w:hAnsi="Times New Roman"/>
        </w:rPr>
        <w:t>В рамках единой политики в области оплаты труда, проводимой на уровне Российской Федераций, с 1 октября 2020 года на 3 процента планируется увеличить (проиндексировать) размеры заработной платы работников бюджетной сферы края</w:t>
      </w:r>
      <w:r>
        <w:rPr>
          <w:rFonts w:ascii="Times New Roman" w:hAnsi="Times New Roman"/>
        </w:rPr>
        <w:t>,</w:t>
      </w:r>
      <w:r w:rsidRPr="00E176F4">
        <w:rPr>
          <w:rFonts w:ascii="Times New Roman" w:hAnsi="Times New Roman"/>
        </w:rPr>
        <w:t xml:space="preserve"> </w:t>
      </w:r>
      <w:r w:rsidRPr="00E176F4">
        <w:rPr>
          <w:rFonts w:ascii="Times New Roman" w:hAnsi="Times New Roman"/>
          <w:szCs w:val="28"/>
        </w:rPr>
        <w:t xml:space="preserve">за исключением заработной платы отдельных категорий работников, увеличение оплаты труда которых </w:t>
      </w:r>
      <w:r w:rsidRPr="00270639">
        <w:rPr>
          <w:rFonts w:ascii="Times New Roman" w:hAnsi="Times New Roman"/>
          <w:szCs w:val="28"/>
        </w:rPr>
        <w:t>осуществлялось ранее более высокими темпами в рамках реализации Указов, а также в связи с увеличением МРОТ.</w:t>
      </w:r>
    </w:p>
    <w:p w:rsidR="005C10BA" w:rsidRPr="00E176F4" w:rsidRDefault="005C10BA" w:rsidP="00E05F55">
      <w:pPr>
        <w:spacing w:before="120"/>
        <w:ind w:firstLine="709"/>
        <w:rPr>
          <w:rFonts w:ascii="Times New Roman" w:hAnsi="Times New Roman"/>
        </w:rPr>
      </w:pPr>
      <w:r w:rsidRPr="00E176F4">
        <w:rPr>
          <w:rFonts w:ascii="Times New Roman" w:hAnsi="Times New Roman"/>
          <w:szCs w:val="28"/>
        </w:rPr>
        <w:t xml:space="preserve">В составе расходов </w:t>
      </w:r>
      <w:r>
        <w:rPr>
          <w:rFonts w:ascii="Times New Roman" w:hAnsi="Times New Roman"/>
          <w:szCs w:val="28"/>
        </w:rPr>
        <w:t>местного</w:t>
      </w:r>
      <w:r w:rsidRPr="00E176F4">
        <w:rPr>
          <w:rFonts w:ascii="Times New Roman" w:hAnsi="Times New Roman"/>
          <w:szCs w:val="28"/>
        </w:rPr>
        <w:t xml:space="preserve"> бюджета на 2020 год предусматриваются дополнительные бюджетные ассигнования, необходимые для выполнения указанных задач.</w:t>
      </w:r>
    </w:p>
    <w:p w:rsidR="005C10BA" w:rsidRDefault="005C10BA" w:rsidP="007D26BB">
      <w:pPr>
        <w:rPr>
          <w:rFonts w:ascii="Times New Roman" w:hAnsi="Times New Roman"/>
        </w:rPr>
      </w:pPr>
      <w:r>
        <w:rPr>
          <w:rFonts w:ascii="Times New Roman" w:hAnsi="Times New Roman"/>
        </w:rPr>
        <w:t xml:space="preserve"> </w:t>
      </w:r>
    </w:p>
    <w:p w:rsidR="005C10BA" w:rsidRDefault="005C10BA" w:rsidP="007D26BB">
      <w:pPr>
        <w:rPr>
          <w:rFonts w:ascii="Times New Roman" w:hAnsi="Times New Roman"/>
        </w:rPr>
      </w:pPr>
    </w:p>
    <w:p w:rsidR="005C10BA" w:rsidRDefault="005C10BA" w:rsidP="007D26BB">
      <w:pPr>
        <w:rPr>
          <w:rFonts w:ascii="Times New Roman" w:hAnsi="Times New Roman"/>
        </w:rPr>
      </w:pPr>
    </w:p>
    <w:p w:rsidR="005C10BA" w:rsidRPr="00AB078B" w:rsidRDefault="005C10BA" w:rsidP="00A01266">
      <w:r>
        <w:rPr>
          <w:rFonts w:ascii="Times New Roman" w:hAnsi="Times New Roman"/>
        </w:rPr>
        <w:t xml:space="preserve">       </w:t>
      </w:r>
      <w:r>
        <w:t>Муниципальная</w:t>
      </w:r>
      <w:r w:rsidRPr="00AB078B">
        <w:t xml:space="preserve"> программ</w:t>
      </w:r>
      <w:r>
        <w:t xml:space="preserve">а Вознесенского сельсовета </w:t>
      </w:r>
      <w:r w:rsidRPr="00AB078B">
        <w:t xml:space="preserve"> </w:t>
      </w:r>
      <w:r>
        <w:t>Саянского района</w:t>
      </w:r>
    </w:p>
    <w:p w:rsidR="005C10BA" w:rsidRPr="00AB078B" w:rsidRDefault="005C10BA" w:rsidP="00877EE5">
      <w:pPr>
        <w:jc w:val="center"/>
      </w:pPr>
      <w:r w:rsidRPr="00AB078B">
        <w:t>и объемы бюджетных асс</w:t>
      </w:r>
      <w:r>
        <w:t>игнований, предусмотренных на ее</w:t>
      </w:r>
      <w:r w:rsidRPr="00AB078B">
        <w:t xml:space="preserve"> реализацию проектом </w:t>
      </w:r>
      <w:r>
        <w:t>решения</w:t>
      </w:r>
      <w:r w:rsidRPr="00AB078B">
        <w:t xml:space="preserve"> «О </w:t>
      </w:r>
      <w:r>
        <w:t>местном бюджете на 2020</w:t>
      </w:r>
      <w:r w:rsidRPr="00AB078B">
        <w:t xml:space="preserve"> год</w:t>
      </w:r>
    </w:p>
    <w:p w:rsidR="005C10BA" w:rsidRDefault="005C10BA" w:rsidP="00877EE5">
      <w:pPr>
        <w:jc w:val="center"/>
      </w:pPr>
      <w:r>
        <w:t>и плановый период 2021-2022</w:t>
      </w:r>
      <w:r w:rsidRPr="00AB078B">
        <w:t xml:space="preserve"> годов»</w:t>
      </w:r>
    </w:p>
    <w:p w:rsidR="005C10BA" w:rsidRDefault="005C10BA" w:rsidP="00877EE5"/>
    <w:tbl>
      <w:tblPr>
        <w:tblW w:w="99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674"/>
        <w:gridCol w:w="1207"/>
        <w:gridCol w:w="1227"/>
        <w:gridCol w:w="1306"/>
      </w:tblGrid>
      <w:tr w:rsidR="005C10BA" w:rsidRPr="00E81055" w:rsidTr="00877EE5">
        <w:trPr>
          <w:trHeight w:val="338"/>
          <w:tblHeader/>
        </w:trPr>
        <w:tc>
          <w:tcPr>
            <w:tcW w:w="576" w:type="dxa"/>
            <w:vMerge w:val="restart"/>
            <w:vAlign w:val="center"/>
          </w:tcPr>
          <w:p w:rsidR="005C10BA" w:rsidRPr="00E81055" w:rsidRDefault="005C10BA" w:rsidP="008923D4">
            <w:pPr>
              <w:jc w:val="center"/>
              <w:rPr>
                <w:b/>
                <w:bCs/>
                <w:color w:val="000000"/>
                <w:sz w:val="24"/>
              </w:rPr>
            </w:pPr>
            <w:r w:rsidRPr="00E81055">
              <w:rPr>
                <w:b/>
                <w:bCs/>
                <w:color w:val="000000"/>
                <w:sz w:val="24"/>
              </w:rPr>
              <w:t>№ п/п</w:t>
            </w:r>
          </w:p>
        </w:tc>
        <w:tc>
          <w:tcPr>
            <w:tcW w:w="5674" w:type="dxa"/>
            <w:vMerge w:val="restart"/>
            <w:vAlign w:val="center"/>
          </w:tcPr>
          <w:p w:rsidR="005C10BA" w:rsidRPr="00E81055" w:rsidRDefault="005C10BA" w:rsidP="008923D4">
            <w:pPr>
              <w:jc w:val="center"/>
              <w:rPr>
                <w:b/>
                <w:bCs/>
                <w:color w:val="000000"/>
                <w:sz w:val="24"/>
              </w:rPr>
            </w:pPr>
            <w:r w:rsidRPr="00E81055">
              <w:rPr>
                <w:b/>
                <w:bCs/>
                <w:color w:val="000000"/>
                <w:sz w:val="24"/>
              </w:rPr>
              <w:t>Наименование</w:t>
            </w:r>
          </w:p>
          <w:p w:rsidR="005C10BA" w:rsidRPr="00E81055" w:rsidRDefault="005C10BA" w:rsidP="008923D4">
            <w:pPr>
              <w:jc w:val="center"/>
              <w:rPr>
                <w:b/>
                <w:bCs/>
                <w:color w:val="000000"/>
                <w:sz w:val="24"/>
              </w:rPr>
            </w:pPr>
            <w:r>
              <w:rPr>
                <w:b/>
                <w:bCs/>
                <w:color w:val="000000"/>
                <w:sz w:val="24"/>
              </w:rPr>
              <w:t>муниципальной</w:t>
            </w:r>
            <w:r w:rsidRPr="00E81055">
              <w:rPr>
                <w:b/>
                <w:bCs/>
                <w:color w:val="000000"/>
                <w:sz w:val="24"/>
              </w:rPr>
              <w:t xml:space="preserve"> программы</w:t>
            </w:r>
          </w:p>
          <w:p w:rsidR="005C10BA" w:rsidRPr="00E81055" w:rsidRDefault="005C10BA" w:rsidP="008923D4">
            <w:pPr>
              <w:jc w:val="center"/>
              <w:rPr>
                <w:b/>
                <w:bCs/>
                <w:color w:val="000000"/>
                <w:sz w:val="24"/>
              </w:rPr>
            </w:pPr>
            <w:r w:rsidRPr="002C48C5">
              <w:rPr>
                <w:rFonts w:ascii="Times New Roman" w:hAnsi="Times New Roman"/>
                <w:b/>
                <w:color w:val="000000"/>
              </w:rPr>
              <w:t>Вознесенского</w:t>
            </w:r>
            <w:r>
              <w:rPr>
                <w:b/>
                <w:bCs/>
                <w:color w:val="000000"/>
                <w:sz w:val="24"/>
              </w:rPr>
              <w:t xml:space="preserve"> сельсовета Саянского района</w:t>
            </w:r>
          </w:p>
        </w:tc>
        <w:tc>
          <w:tcPr>
            <w:tcW w:w="3740" w:type="dxa"/>
            <w:gridSpan w:val="3"/>
            <w:vAlign w:val="center"/>
          </w:tcPr>
          <w:p w:rsidR="005C10BA" w:rsidRPr="00E81055" w:rsidRDefault="005C10BA" w:rsidP="008923D4">
            <w:pPr>
              <w:jc w:val="center"/>
              <w:rPr>
                <w:b/>
                <w:bCs/>
                <w:color w:val="000000"/>
                <w:sz w:val="24"/>
              </w:rPr>
            </w:pPr>
            <w:r w:rsidRPr="00E81055">
              <w:rPr>
                <w:b/>
                <w:bCs/>
                <w:color w:val="000000"/>
                <w:sz w:val="24"/>
              </w:rPr>
              <w:t xml:space="preserve">Объем средств, </w:t>
            </w:r>
            <w:r>
              <w:rPr>
                <w:b/>
                <w:bCs/>
                <w:color w:val="000000"/>
                <w:sz w:val="24"/>
              </w:rPr>
              <w:t>тыс.</w:t>
            </w:r>
            <w:r w:rsidRPr="00E81055">
              <w:rPr>
                <w:b/>
                <w:bCs/>
                <w:color w:val="000000"/>
                <w:sz w:val="24"/>
              </w:rPr>
              <w:t xml:space="preserve"> рублей</w:t>
            </w:r>
          </w:p>
        </w:tc>
      </w:tr>
      <w:tr w:rsidR="005C10BA" w:rsidRPr="00E81055" w:rsidTr="00877EE5">
        <w:trPr>
          <w:trHeight w:val="279"/>
          <w:tblHeader/>
        </w:trPr>
        <w:tc>
          <w:tcPr>
            <w:tcW w:w="576" w:type="dxa"/>
            <w:vMerge/>
            <w:vAlign w:val="center"/>
          </w:tcPr>
          <w:p w:rsidR="005C10BA" w:rsidRPr="00E81055" w:rsidRDefault="005C10BA" w:rsidP="008923D4">
            <w:pPr>
              <w:jc w:val="center"/>
              <w:rPr>
                <w:b/>
                <w:bCs/>
                <w:color w:val="000000"/>
                <w:sz w:val="24"/>
              </w:rPr>
            </w:pPr>
          </w:p>
        </w:tc>
        <w:tc>
          <w:tcPr>
            <w:tcW w:w="5674" w:type="dxa"/>
            <w:vMerge/>
            <w:vAlign w:val="center"/>
          </w:tcPr>
          <w:p w:rsidR="005C10BA" w:rsidRPr="00E81055" w:rsidRDefault="005C10BA" w:rsidP="008923D4">
            <w:pPr>
              <w:jc w:val="center"/>
              <w:rPr>
                <w:b/>
                <w:bCs/>
                <w:color w:val="000000"/>
                <w:sz w:val="24"/>
              </w:rPr>
            </w:pPr>
          </w:p>
        </w:tc>
        <w:tc>
          <w:tcPr>
            <w:tcW w:w="1207" w:type="dxa"/>
            <w:noWrap/>
            <w:vAlign w:val="bottom"/>
          </w:tcPr>
          <w:p w:rsidR="005C10BA" w:rsidRPr="00E81055" w:rsidRDefault="005C10BA" w:rsidP="008923D4">
            <w:pPr>
              <w:jc w:val="center"/>
              <w:rPr>
                <w:b/>
                <w:bCs/>
                <w:color w:val="000000"/>
                <w:sz w:val="24"/>
              </w:rPr>
            </w:pPr>
            <w:r>
              <w:rPr>
                <w:b/>
                <w:bCs/>
                <w:color w:val="000000"/>
                <w:sz w:val="24"/>
              </w:rPr>
              <w:t>2020</w:t>
            </w:r>
          </w:p>
        </w:tc>
        <w:tc>
          <w:tcPr>
            <w:tcW w:w="1227" w:type="dxa"/>
            <w:noWrap/>
            <w:vAlign w:val="bottom"/>
          </w:tcPr>
          <w:p w:rsidR="005C10BA" w:rsidRPr="00E81055" w:rsidRDefault="005C10BA" w:rsidP="008923D4">
            <w:pPr>
              <w:jc w:val="center"/>
              <w:rPr>
                <w:b/>
                <w:bCs/>
                <w:color w:val="000000"/>
                <w:sz w:val="24"/>
              </w:rPr>
            </w:pPr>
            <w:r>
              <w:rPr>
                <w:b/>
                <w:bCs/>
                <w:color w:val="000000"/>
                <w:sz w:val="24"/>
              </w:rPr>
              <w:t>2021</w:t>
            </w:r>
          </w:p>
        </w:tc>
        <w:tc>
          <w:tcPr>
            <w:tcW w:w="1306" w:type="dxa"/>
            <w:noWrap/>
            <w:vAlign w:val="bottom"/>
          </w:tcPr>
          <w:p w:rsidR="005C10BA" w:rsidRPr="00E81055" w:rsidRDefault="005C10BA" w:rsidP="008923D4">
            <w:pPr>
              <w:jc w:val="center"/>
              <w:rPr>
                <w:b/>
                <w:bCs/>
                <w:color w:val="000000"/>
                <w:sz w:val="24"/>
              </w:rPr>
            </w:pPr>
            <w:r>
              <w:rPr>
                <w:b/>
                <w:bCs/>
                <w:color w:val="000000"/>
                <w:sz w:val="24"/>
              </w:rPr>
              <w:t>2022</w:t>
            </w:r>
          </w:p>
        </w:tc>
      </w:tr>
      <w:tr w:rsidR="005C10BA" w:rsidRPr="00E81055" w:rsidTr="00877EE5">
        <w:trPr>
          <w:trHeight w:val="250"/>
          <w:tblHeader/>
        </w:trPr>
        <w:tc>
          <w:tcPr>
            <w:tcW w:w="576" w:type="dxa"/>
            <w:noWrap/>
            <w:vAlign w:val="bottom"/>
          </w:tcPr>
          <w:p w:rsidR="005C10BA" w:rsidRPr="00E81055" w:rsidRDefault="005C10BA" w:rsidP="008923D4">
            <w:pPr>
              <w:jc w:val="center"/>
              <w:rPr>
                <w:color w:val="000000"/>
                <w:sz w:val="24"/>
              </w:rPr>
            </w:pPr>
            <w:r w:rsidRPr="00E81055">
              <w:rPr>
                <w:color w:val="000000"/>
                <w:sz w:val="24"/>
              </w:rPr>
              <w:t>1</w:t>
            </w:r>
          </w:p>
        </w:tc>
        <w:tc>
          <w:tcPr>
            <w:tcW w:w="5674" w:type="dxa"/>
            <w:vAlign w:val="bottom"/>
          </w:tcPr>
          <w:p w:rsidR="005C10BA" w:rsidRPr="00E81055" w:rsidRDefault="005C10BA" w:rsidP="008923D4">
            <w:pPr>
              <w:jc w:val="center"/>
              <w:rPr>
                <w:color w:val="000000"/>
                <w:sz w:val="24"/>
              </w:rPr>
            </w:pPr>
            <w:r w:rsidRPr="00E81055">
              <w:rPr>
                <w:color w:val="000000"/>
                <w:sz w:val="24"/>
              </w:rPr>
              <w:t>2</w:t>
            </w:r>
          </w:p>
        </w:tc>
        <w:tc>
          <w:tcPr>
            <w:tcW w:w="1207" w:type="dxa"/>
            <w:vAlign w:val="bottom"/>
          </w:tcPr>
          <w:p w:rsidR="005C10BA" w:rsidRPr="00E81055" w:rsidRDefault="005C10BA" w:rsidP="008923D4">
            <w:pPr>
              <w:jc w:val="center"/>
              <w:rPr>
                <w:color w:val="000000"/>
                <w:sz w:val="24"/>
              </w:rPr>
            </w:pPr>
            <w:r w:rsidRPr="00E81055">
              <w:rPr>
                <w:color w:val="000000"/>
                <w:sz w:val="24"/>
              </w:rPr>
              <w:t>3</w:t>
            </w:r>
          </w:p>
        </w:tc>
        <w:tc>
          <w:tcPr>
            <w:tcW w:w="1227" w:type="dxa"/>
            <w:vAlign w:val="bottom"/>
          </w:tcPr>
          <w:p w:rsidR="005C10BA" w:rsidRPr="00E81055" w:rsidRDefault="005C10BA" w:rsidP="008923D4">
            <w:pPr>
              <w:jc w:val="center"/>
              <w:rPr>
                <w:color w:val="000000"/>
                <w:sz w:val="24"/>
              </w:rPr>
            </w:pPr>
            <w:r w:rsidRPr="00E81055">
              <w:rPr>
                <w:color w:val="000000"/>
                <w:sz w:val="24"/>
              </w:rPr>
              <w:t>4</w:t>
            </w:r>
          </w:p>
        </w:tc>
        <w:tc>
          <w:tcPr>
            <w:tcW w:w="1306" w:type="dxa"/>
            <w:vAlign w:val="bottom"/>
          </w:tcPr>
          <w:p w:rsidR="005C10BA" w:rsidRPr="00E81055" w:rsidRDefault="005C10BA" w:rsidP="008923D4">
            <w:pPr>
              <w:jc w:val="center"/>
              <w:rPr>
                <w:color w:val="000000"/>
                <w:sz w:val="24"/>
              </w:rPr>
            </w:pPr>
            <w:r w:rsidRPr="00E81055">
              <w:rPr>
                <w:color w:val="000000"/>
                <w:sz w:val="24"/>
              </w:rPr>
              <w:t>5</w:t>
            </w:r>
          </w:p>
        </w:tc>
      </w:tr>
      <w:tr w:rsidR="005C10BA" w:rsidRPr="00E81055" w:rsidTr="00877EE5">
        <w:trPr>
          <w:trHeight w:val="455"/>
        </w:trPr>
        <w:tc>
          <w:tcPr>
            <w:tcW w:w="576" w:type="dxa"/>
            <w:shd w:val="clear" w:color="000000" w:fill="BFBFBF"/>
            <w:noWrap/>
            <w:vAlign w:val="bottom"/>
          </w:tcPr>
          <w:p w:rsidR="005C10BA" w:rsidRPr="00E81055" w:rsidRDefault="005C10BA" w:rsidP="008923D4">
            <w:pPr>
              <w:rPr>
                <w:color w:val="000000"/>
                <w:sz w:val="24"/>
              </w:rPr>
            </w:pPr>
            <w:r w:rsidRPr="00E81055">
              <w:rPr>
                <w:color w:val="000000"/>
                <w:sz w:val="24"/>
              </w:rPr>
              <w:t> </w:t>
            </w:r>
          </w:p>
        </w:tc>
        <w:tc>
          <w:tcPr>
            <w:tcW w:w="5674" w:type="dxa"/>
            <w:shd w:val="clear" w:color="000000" w:fill="BFBFBF"/>
            <w:vAlign w:val="center"/>
          </w:tcPr>
          <w:p w:rsidR="005C10BA" w:rsidRPr="00E81055" w:rsidRDefault="005C10BA" w:rsidP="008923D4">
            <w:pPr>
              <w:rPr>
                <w:b/>
                <w:bCs/>
                <w:color w:val="000000"/>
                <w:sz w:val="24"/>
              </w:rPr>
            </w:pPr>
            <w:r w:rsidRPr="00E81055">
              <w:rPr>
                <w:b/>
                <w:bCs/>
                <w:color w:val="000000"/>
                <w:sz w:val="24"/>
              </w:rPr>
              <w:t xml:space="preserve">Всего по </w:t>
            </w:r>
            <w:r>
              <w:rPr>
                <w:b/>
                <w:bCs/>
                <w:color w:val="000000"/>
                <w:sz w:val="24"/>
              </w:rPr>
              <w:t>муниципальной программе</w:t>
            </w:r>
          </w:p>
        </w:tc>
        <w:tc>
          <w:tcPr>
            <w:tcW w:w="1207" w:type="dxa"/>
            <w:shd w:val="clear" w:color="000000" w:fill="BFBFBF"/>
            <w:noWrap/>
          </w:tcPr>
          <w:p w:rsidR="005C10BA" w:rsidRPr="004C29BE" w:rsidRDefault="005C10BA" w:rsidP="007147C2">
            <w:pPr>
              <w:jc w:val="right"/>
              <w:rPr>
                <w:bCs/>
                <w:sz w:val="24"/>
              </w:rPr>
            </w:pPr>
            <w:r>
              <w:rPr>
                <w:bCs/>
                <w:sz w:val="24"/>
              </w:rPr>
              <w:t>1633,3</w:t>
            </w:r>
          </w:p>
        </w:tc>
        <w:tc>
          <w:tcPr>
            <w:tcW w:w="1227" w:type="dxa"/>
            <w:shd w:val="clear" w:color="000000" w:fill="BFBFBF"/>
            <w:noWrap/>
          </w:tcPr>
          <w:p w:rsidR="005C10BA" w:rsidRPr="004C29BE" w:rsidRDefault="005C10BA" w:rsidP="007147C2">
            <w:pPr>
              <w:jc w:val="right"/>
              <w:rPr>
                <w:bCs/>
                <w:sz w:val="24"/>
              </w:rPr>
            </w:pPr>
            <w:r>
              <w:rPr>
                <w:bCs/>
                <w:sz w:val="24"/>
              </w:rPr>
              <w:t>3495,1</w:t>
            </w:r>
          </w:p>
        </w:tc>
        <w:tc>
          <w:tcPr>
            <w:tcW w:w="1306" w:type="dxa"/>
            <w:shd w:val="clear" w:color="000000" w:fill="BFBFBF"/>
            <w:noWrap/>
          </w:tcPr>
          <w:p w:rsidR="005C10BA" w:rsidRPr="004C29BE" w:rsidRDefault="005C10BA" w:rsidP="007147C2">
            <w:pPr>
              <w:jc w:val="right"/>
              <w:rPr>
                <w:bCs/>
                <w:sz w:val="24"/>
              </w:rPr>
            </w:pPr>
            <w:r>
              <w:rPr>
                <w:bCs/>
                <w:sz w:val="24"/>
              </w:rPr>
              <w:t>1716,5</w:t>
            </w:r>
          </w:p>
        </w:tc>
      </w:tr>
      <w:tr w:rsidR="005C10BA" w:rsidRPr="00E81055" w:rsidTr="00877EE5">
        <w:trPr>
          <w:trHeight w:val="289"/>
        </w:trPr>
        <w:tc>
          <w:tcPr>
            <w:tcW w:w="576" w:type="dxa"/>
            <w:noWrap/>
          </w:tcPr>
          <w:p w:rsidR="005C10BA" w:rsidRPr="00E81055" w:rsidRDefault="005C10BA" w:rsidP="008923D4">
            <w:pPr>
              <w:rPr>
                <w:bCs/>
                <w:sz w:val="24"/>
              </w:rPr>
            </w:pPr>
            <w:r w:rsidRPr="00E81055">
              <w:rPr>
                <w:bCs/>
                <w:sz w:val="24"/>
              </w:rPr>
              <w:t>1</w:t>
            </w:r>
          </w:p>
        </w:tc>
        <w:tc>
          <w:tcPr>
            <w:tcW w:w="5674" w:type="dxa"/>
          </w:tcPr>
          <w:p w:rsidR="005C10BA" w:rsidRPr="002B7755" w:rsidRDefault="005C10BA" w:rsidP="008923D4">
            <w:pPr>
              <w:jc w:val="left"/>
              <w:rPr>
                <w:sz w:val="24"/>
              </w:rPr>
            </w:pPr>
            <w:r>
              <w:rPr>
                <w:sz w:val="24"/>
              </w:rPr>
              <w:t xml:space="preserve">Обеспечение жизнедеятельности </w:t>
            </w:r>
            <w:r>
              <w:rPr>
                <w:rFonts w:ascii="Times New Roman" w:hAnsi="Times New Roman"/>
                <w:color w:val="000000"/>
              </w:rPr>
              <w:t>Вознесенского</w:t>
            </w:r>
            <w:r w:rsidRPr="00C677A1">
              <w:rPr>
                <w:sz w:val="24"/>
              </w:rPr>
              <w:t xml:space="preserve"> </w:t>
            </w:r>
            <w:r>
              <w:rPr>
                <w:sz w:val="24"/>
              </w:rPr>
              <w:t xml:space="preserve"> сельсовета Саянского района Красноярского края</w:t>
            </w:r>
          </w:p>
        </w:tc>
        <w:tc>
          <w:tcPr>
            <w:tcW w:w="1207" w:type="dxa"/>
            <w:noWrap/>
          </w:tcPr>
          <w:p w:rsidR="005C10BA" w:rsidRPr="004C29BE" w:rsidRDefault="005C10BA" w:rsidP="008923D4">
            <w:pPr>
              <w:jc w:val="right"/>
              <w:rPr>
                <w:bCs/>
                <w:sz w:val="24"/>
              </w:rPr>
            </w:pPr>
            <w:r>
              <w:rPr>
                <w:bCs/>
                <w:sz w:val="24"/>
              </w:rPr>
              <w:t>1633,3</w:t>
            </w:r>
          </w:p>
        </w:tc>
        <w:tc>
          <w:tcPr>
            <w:tcW w:w="1227" w:type="dxa"/>
            <w:noWrap/>
          </w:tcPr>
          <w:p w:rsidR="005C10BA" w:rsidRPr="004C29BE" w:rsidRDefault="005C10BA" w:rsidP="008923D4">
            <w:pPr>
              <w:jc w:val="right"/>
              <w:rPr>
                <w:bCs/>
                <w:sz w:val="24"/>
              </w:rPr>
            </w:pPr>
            <w:r>
              <w:rPr>
                <w:bCs/>
                <w:sz w:val="24"/>
              </w:rPr>
              <w:t>3495,1</w:t>
            </w:r>
          </w:p>
        </w:tc>
        <w:tc>
          <w:tcPr>
            <w:tcW w:w="1306" w:type="dxa"/>
            <w:noWrap/>
          </w:tcPr>
          <w:p w:rsidR="005C10BA" w:rsidRPr="004C29BE" w:rsidRDefault="005C10BA" w:rsidP="008923D4">
            <w:pPr>
              <w:jc w:val="right"/>
              <w:rPr>
                <w:bCs/>
                <w:sz w:val="24"/>
              </w:rPr>
            </w:pPr>
            <w:r>
              <w:rPr>
                <w:bCs/>
                <w:sz w:val="24"/>
              </w:rPr>
              <w:t>1716,5</w:t>
            </w:r>
          </w:p>
        </w:tc>
      </w:tr>
      <w:tr w:rsidR="005C10BA" w:rsidRPr="00E81055" w:rsidTr="00877EE5">
        <w:trPr>
          <w:trHeight w:val="426"/>
        </w:trPr>
        <w:tc>
          <w:tcPr>
            <w:tcW w:w="576" w:type="dxa"/>
            <w:shd w:val="clear" w:color="000000" w:fill="BFBFBF"/>
            <w:noWrap/>
            <w:vAlign w:val="bottom"/>
          </w:tcPr>
          <w:p w:rsidR="005C10BA" w:rsidRPr="00E81055" w:rsidRDefault="005C10BA" w:rsidP="008923D4">
            <w:pPr>
              <w:rPr>
                <w:b/>
                <w:bCs/>
                <w:color w:val="000000"/>
                <w:sz w:val="24"/>
              </w:rPr>
            </w:pPr>
            <w:r w:rsidRPr="00E81055">
              <w:rPr>
                <w:b/>
                <w:bCs/>
                <w:color w:val="000000"/>
                <w:sz w:val="24"/>
              </w:rPr>
              <w:t> </w:t>
            </w:r>
          </w:p>
        </w:tc>
        <w:tc>
          <w:tcPr>
            <w:tcW w:w="5674" w:type="dxa"/>
            <w:shd w:val="clear" w:color="000000" w:fill="BFBFBF"/>
            <w:noWrap/>
            <w:vAlign w:val="center"/>
          </w:tcPr>
          <w:p w:rsidR="005C10BA" w:rsidRPr="00E81055" w:rsidRDefault="005C10BA" w:rsidP="008923D4">
            <w:pPr>
              <w:rPr>
                <w:b/>
                <w:bCs/>
                <w:color w:val="000000"/>
                <w:sz w:val="24"/>
              </w:rPr>
            </w:pPr>
            <w:r w:rsidRPr="00E81055">
              <w:rPr>
                <w:b/>
                <w:bCs/>
                <w:color w:val="000000"/>
                <w:sz w:val="24"/>
              </w:rPr>
              <w:t>Непрограммные расходы</w:t>
            </w:r>
          </w:p>
        </w:tc>
        <w:tc>
          <w:tcPr>
            <w:tcW w:w="1207" w:type="dxa"/>
            <w:shd w:val="clear" w:color="000000" w:fill="BFBFBF"/>
            <w:noWrap/>
            <w:vAlign w:val="bottom"/>
          </w:tcPr>
          <w:p w:rsidR="005C10BA" w:rsidRPr="004C29BE" w:rsidRDefault="005C10BA" w:rsidP="008923D4">
            <w:pPr>
              <w:jc w:val="right"/>
              <w:rPr>
                <w:b/>
                <w:bCs/>
                <w:color w:val="000000"/>
                <w:sz w:val="24"/>
              </w:rPr>
            </w:pPr>
            <w:r>
              <w:rPr>
                <w:b/>
                <w:bCs/>
                <w:color w:val="000000"/>
                <w:sz w:val="24"/>
              </w:rPr>
              <w:t>2250,7</w:t>
            </w:r>
          </w:p>
        </w:tc>
        <w:tc>
          <w:tcPr>
            <w:tcW w:w="1227" w:type="dxa"/>
            <w:shd w:val="clear" w:color="000000" w:fill="BFBFBF"/>
            <w:noWrap/>
            <w:vAlign w:val="bottom"/>
          </w:tcPr>
          <w:p w:rsidR="005C10BA" w:rsidRPr="00F65310" w:rsidRDefault="005C10BA" w:rsidP="008923D4">
            <w:pPr>
              <w:jc w:val="right"/>
              <w:rPr>
                <w:b/>
                <w:bCs/>
                <w:color w:val="000000"/>
                <w:sz w:val="24"/>
              </w:rPr>
            </w:pPr>
            <w:r>
              <w:rPr>
                <w:b/>
                <w:bCs/>
                <w:color w:val="000000"/>
                <w:sz w:val="24"/>
              </w:rPr>
              <w:t>1938,7</w:t>
            </w:r>
          </w:p>
        </w:tc>
        <w:tc>
          <w:tcPr>
            <w:tcW w:w="1306" w:type="dxa"/>
            <w:shd w:val="clear" w:color="000000" w:fill="BFBFBF"/>
            <w:noWrap/>
            <w:vAlign w:val="bottom"/>
          </w:tcPr>
          <w:p w:rsidR="005C10BA" w:rsidRPr="00F65310" w:rsidRDefault="005C10BA" w:rsidP="008923D4">
            <w:pPr>
              <w:jc w:val="right"/>
              <w:rPr>
                <w:b/>
                <w:bCs/>
                <w:color w:val="000000"/>
                <w:sz w:val="24"/>
              </w:rPr>
            </w:pPr>
            <w:r>
              <w:rPr>
                <w:b/>
                <w:bCs/>
                <w:color w:val="000000"/>
                <w:sz w:val="24"/>
              </w:rPr>
              <w:t>1813,8</w:t>
            </w:r>
          </w:p>
        </w:tc>
      </w:tr>
      <w:tr w:rsidR="005C10BA" w:rsidRPr="00E81055" w:rsidTr="00877EE5">
        <w:trPr>
          <w:trHeight w:val="485"/>
        </w:trPr>
        <w:tc>
          <w:tcPr>
            <w:tcW w:w="576" w:type="dxa"/>
            <w:noWrap/>
            <w:vAlign w:val="bottom"/>
          </w:tcPr>
          <w:p w:rsidR="005C10BA" w:rsidRPr="00E81055" w:rsidRDefault="005C10BA" w:rsidP="008923D4">
            <w:pPr>
              <w:rPr>
                <w:b/>
                <w:bCs/>
                <w:color w:val="000000"/>
                <w:sz w:val="24"/>
              </w:rPr>
            </w:pPr>
            <w:r w:rsidRPr="00E81055">
              <w:rPr>
                <w:b/>
                <w:bCs/>
                <w:color w:val="000000"/>
                <w:sz w:val="24"/>
              </w:rPr>
              <w:t> </w:t>
            </w:r>
          </w:p>
        </w:tc>
        <w:tc>
          <w:tcPr>
            <w:tcW w:w="5674" w:type="dxa"/>
            <w:noWrap/>
            <w:vAlign w:val="center"/>
          </w:tcPr>
          <w:p w:rsidR="005C10BA" w:rsidRPr="00E81055" w:rsidRDefault="005C10BA" w:rsidP="008923D4">
            <w:pPr>
              <w:rPr>
                <w:b/>
                <w:bCs/>
                <w:color w:val="000000"/>
                <w:sz w:val="24"/>
              </w:rPr>
            </w:pPr>
            <w:r w:rsidRPr="00E81055">
              <w:rPr>
                <w:b/>
                <w:bCs/>
                <w:color w:val="000000"/>
                <w:sz w:val="24"/>
              </w:rPr>
              <w:t>ИТОГО РАСХОДОВ</w:t>
            </w:r>
          </w:p>
        </w:tc>
        <w:tc>
          <w:tcPr>
            <w:tcW w:w="1207" w:type="dxa"/>
            <w:noWrap/>
            <w:vAlign w:val="center"/>
          </w:tcPr>
          <w:p w:rsidR="005C10BA" w:rsidRPr="004C29BE" w:rsidRDefault="005C10BA" w:rsidP="008923D4">
            <w:pPr>
              <w:jc w:val="right"/>
              <w:rPr>
                <w:b/>
                <w:bCs/>
                <w:color w:val="000000"/>
                <w:sz w:val="24"/>
              </w:rPr>
            </w:pPr>
            <w:r>
              <w:rPr>
                <w:b/>
                <w:bCs/>
                <w:color w:val="000000"/>
                <w:sz w:val="24"/>
              </w:rPr>
              <w:t>3884,0</w:t>
            </w:r>
          </w:p>
        </w:tc>
        <w:tc>
          <w:tcPr>
            <w:tcW w:w="1227" w:type="dxa"/>
            <w:noWrap/>
            <w:vAlign w:val="center"/>
          </w:tcPr>
          <w:p w:rsidR="005C10BA" w:rsidRPr="00F65310" w:rsidRDefault="005C10BA" w:rsidP="008923D4">
            <w:pPr>
              <w:jc w:val="right"/>
              <w:rPr>
                <w:b/>
                <w:bCs/>
                <w:color w:val="000000"/>
                <w:sz w:val="24"/>
              </w:rPr>
            </w:pPr>
            <w:r>
              <w:rPr>
                <w:b/>
                <w:bCs/>
                <w:color w:val="000000"/>
                <w:sz w:val="24"/>
              </w:rPr>
              <w:t>5525,8</w:t>
            </w:r>
          </w:p>
        </w:tc>
        <w:tc>
          <w:tcPr>
            <w:tcW w:w="1306" w:type="dxa"/>
            <w:noWrap/>
            <w:vAlign w:val="center"/>
          </w:tcPr>
          <w:p w:rsidR="005C10BA" w:rsidRPr="00F65310" w:rsidRDefault="005C10BA" w:rsidP="008923D4">
            <w:pPr>
              <w:jc w:val="right"/>
              <w:rPr>
                <w:b/>
                <w:bCs/>
                <w:color w:val="000000"/>
                <w:sz w:val="24"/>
              </w:rPr>
            </w:pPr>
            <w:r>
              <w:rPr>
                <w:b/>
                <w:bCs/>
                <w:color w:val="000000"/>
                <w:sz w:val="24"/>
              </w:rPr>
              <w:t>3714,3</w:t>
            </w:r>
          </w:p>
        </w:tc>
      </w:tr>
      <w:tr w:rsidR="005C10BA" w:rsidRPr="00DB737A" w:rsidTr="00877EE5">
        <w:trPr>
          <w:trHeight w:val="390"/>
        </w:trPr>
        <w:tc>
          <w:tcPr>
            <w:tcW w:w="576" w:type="dxa"/>
            <w:noWrap/>
            <w:vAlign w:val="bottom"/>
          </w:tcPr>
          <w:p w:rsidR="005C10BA" w:rsidRPr="00E81055" w:rsidRDefault="005C10BA" w:rsidP="008923D4">
            <w:pPr>
              <w:rPr>
                <w:b/>
                <w:bCs/>
                <w:i/>
                <w:iCs/>
                <w:color w:val="000000"/>
                <w:sz w:val="24"/>
              </w:rPr>
            </w:pPr>
            <w:r w:rsidRPr="00E81055">
              <w:rPr>
                <w:b/>
                <w:bCs/>
                <w:i/>
                <w:iCs/>
                <w:color w:val="000000"/>
                <w:sz w:val="24"/>
              </w:rPr>
              <w:t> </w:t>
            </w:r>
          </w:p>
        </w:tc>
        <w:tc>
          <w:tcPr>
            <w:tcW w:w="5674" w:type="dxa"/>
            <w:noWrap/>
            <w:vAlign w:val="center"/>
          </w:tcPr>
          <w:p w:rsidR="005C10BA" w:rsidRPr="00E81055" w:rsidRDefault="005C10BA" w:rsidP="008923D4">
            <w:pPr>
              <w:rPr>
                <w:b/>
                <w:bCs/>
                <w:i/>
                <w:iCs/>
                <w:color w:val="000000"/>
                <w:sz w:val="24"/>
              </w:rPr>
            </w:pPr>
            <w:r w:rsidRPr="00E81055">
              <w:rPr>
                <w:b/>
                <w:bCs/>
                <w:i/>
                <w:iCs/>
                <w:color w:val="000000"/>
                <w:sz w:val="24"/>
              </w:rPr>
              <w:t>Доля программных расходов</w:t>
            </w:r>
          </w:p>
        </w:tc>
        <w:tc>
          <w:tcPr>
            <w:tcW w:w="1207" w:type="dxa"/>
            <w:noWrap/>
            <w:vAlign w:val="bottom"/>
          </w:tcPr>
          <w:p w:rsidR="005C10BA" w:rsidRPr="004C29BE" w:rsidRDefault="005C10BA" w:rsidP="008923D4">
            <w:pPr>
              <w:jc w:val="right"/>
              <w:rPr>
                <w:b/>
                <w:bCs/>
                <w:i/>
                <w:iCs/>
                <w:color w:val="000000"/>
                <w:sz w:val="24"/>
              </w:rPr>
            </w:pPr>
            <w:r>
              <w:rPr>
                <w:b/>
                <w:bCs/>
                <w:i/>
                <w:iCs/>
                <w:color w:val="000000"/>
                <w:sz w:val="24"/>
              </w:rPr>
              <w:t>42</w:t>
            </w:r>
            <w:r w:rsidRPr="004C29BE">
              <w:rPr>
                <w:b/>
                <w:bCs/>
                <w:i/>
                <w:iCs/>
                <w:color w:val="000000"/>
                <w:sz w:val="24"/>
              </w:rPr>
              <w:t>%</w:t>
            </w:r>
          </w:p>
        </w:tc>
        <w:tc>
          <w:tcPr>
            <w:tcW w:w="1227" w:type="dxa"/>
            <w:noWrap/>
            <w:vAlign w:val="bottom"/>
          </w:tcPr>
          <w:p w:rsidR="005C10BA" w:rsidRPr="00F65310" w:rsidRDefault="005C10BA" w:rsidP="008923D4">
            <w:pPr>
              <w:jc w:val="right"/>
              <w:rPr>
                <w:b/>
                <w:bCs/>
                <w:i/>
                <w:iCs/>
                <w:color w:val="000000"/>
                <w:sz w:val="24"/>
              </w:rPr>
            </w:pPr>
            <w:r>
              <w:rPr>
                <w:b/>
                <w:bCs/>
                <w:i/>
                <w:iCs/>
                <w:color w:val="000000"/>
                <w:sz w:val="24"/>
              </w:rPr>
              <w:t>635</w:t>
            </w:r>
            <w:r w:rsidRPr="00F65310">
              <w:rPr>
                <w:b/>
                <w:bCs/>
                <w:i/>
                <w:iCs/>
                <w:color w:val="000000"/>
                <w:sz w:val="24"/>
              </w:rPr>
              <w:t>%</w:t>
            </w:r>
          </w:p>
        </w:tc>
        <w:tc>
          <w:tcPr>
            <w:tcW w:w="1306" w:type="dxa"/>
            <w:noWrap/>
            <w:vAlign w:val="bottom"/>
          </w:tcPr>
          <w:p w:rsidR="005C10BA" w:rsidRPr="00F65310" w:rsidRDefault="005C10BA" w:rsidP="004A05C6">
            <w:pPr>
              <w:jc w:val="right"/>
              <w:rPr>
                <w:b/>
                <w:bCs/>
                <w:i/>
                <w:iCs/>
                <w:color w:val="000000"/>
                <w:sz w:val="24"/>
              </w:rPr>
            </w:pPr>
            <w:r>
              <w:rPr>
                <w:b/>
                <w:bCs/>
                <w:i/>
                <w:iCs/>
                <w:color w:val="000000"/>
                <w:sz w:val="24"/>
              </w:rPr>
              <w:t xml:space="preserve">            46,2</w:t>
            </w:r>
            <w:r w:rsidRPr="00F65310">
              <w:rPr>
                <w:b/>
                <w:bCs/>
                <w:i/>
                <w:iCs/>
                <w:color w:val="000000"/>
                <w:sz w:val="24"/>
              </w:rPr>
              <w:t>%</w:t>
            </w:r>
          </w:p>
        </w:tc>
      </w:tr>
    </w:tbl>
    <w:p w:rsidR="005C10BA" w:rsidRDefault="005C10BA" w:rsidP="007D26BB">
      <w:pPr>
        <w:rPr>
          <w:rFonts w:ascii="Times New Roman" w:hAnsi="Times New Roman"/>
        </w:rPr>
      </w:pPr>
    </w:p>
    <w:p w:rsidR="005C10BA" w:rsidRDefault="005C10BA">
      <w:pPr>
        <w:spacing w:after="200" w:line="276" w:lineRule="auto"/>
        <w:jc w:val="left"/>
        <w:rPr>
          <w:rFonts w:ascii="Times New Roman" w:hAnsi="Times New Roman"/>
        </w:rPr>
      </w:pPr>
      <w:r>
        <w:rPr>
          <w:rFonts w:ascii="Times New Roman" w:hAnsi="Times New Roman"/>
        </w:rPr>
        <w:br w:type="page"/>
      </w:r>
    </w:p>
    <w:p w:rsidR="005C10BA" w:rsidRDefault="005C10BA" w:rsidP="00A92027">
      <w:pPr>
        <w:pStyle w:val="Heading1"/>
        <w:numPr>
          <w:ilvl w:val="0"/>
          <w:numId w:val="3"/>
        </w:numPr>
        <w:spacing w:before="120" w:after="0"/>
        <w:ind w:left="0" w:firstLine="0"/>
        <w:jc w:val="both"/>
        <w:rPr>
          <w:rFonts w:ascii="Times New Roman" w:hAnsi="Times New Roman" w:cs="Times New Roman"/>
          <w:sz w:val="28"/>
          <w:szCs w:val="28"/>
        </w:rPr>
      </w:pPr>
      <w:bookmarkStart w:id="0" w:name="_Toc243048133"/>
      <w:bookmarkStart w:id="1" w:name="_Toc243376849"/>
      <w:r w:rsidRPr="005740A9">
        <w:rPr>
          <w:rFonts w:ascii="Times New Roman" w:hAnsi="Times New Roman" w:cs="Times New Roman"/>
          <w:sz w:val="28"/>
          <w:szCs w:val="28"/>
        </w:rPr>
        <w:t xml:space="preserve">ОСНОВНЫЕ НАПРАВЛЕНИЯ НАЛОГОВОЙ ПОЛИТИКИ </w:t>
      </w:r>
      <w:r>
        <w:rPr>
          <w:rFonts w:ascii="Times New Roman" w:hAnsi="Times New Roman" w:cs="Times New Roman"/>
          <w:sz w:val="28"/>
          <w:szCs w:val="28"/>
        </w:rPr>
        <w:t>ВОЗНЕСЕНСКОГО СЕЛЬСОВЕТА</w:t>
      </w:r>
      <w:r w:rsidRPr="005740A9">
        <w:rPr>
          <w:rFonts w:ascii="Times New Roman" w:hAnsi="Times New Roman" w:cs="Times New Roman"/>
          <w:sz w:val="28"/>
          <w:szCs w:val="28"/>
        </w:rPr>
        <w:t xml:space="preserve"> НА 2020 ГОД И НА ПЛАНОВЫЙ ПЕРИОД 2021–2022 ГОДОВ </w:t>
      </w:r>
      <w:bookmarkEnd w:id="0"/>
      <w:bookmarkEnd w:id="1"/>
    </w:p>
    <w:p w:rsidR="005C10BA" w:rsidRDefault="005C10BA" w:rsidP="00C07A3D">
      <w:pPr>
        <w:rPr>
          <w:lang w:eastAsia="ru-RU"/>
        </w:rPr>
      </w:pPr>
    </w:p>
    <w:p w:rsidR="005C10BA" w:rsidRPr="005740A9" w:rsidRDefault="005C10BA" w:rsidP="00AF4191">
      <w:pPr>
        <w:pStyle w:val="Heading2"/>
        <w:spacing w:before="120" w:after="0"/>
        <w:rPr>
          <w:rFonts w:ascii="Times New Roman" w:hAnsi="Times New Roman" w:cs="Times New Roman"/>
          <w:i w:val="0"/>
          <w:color w:val="000000"/>
        </w:rPr>
      </w:pPr>
      <w:r>
        <w:rPr>
          <w:rFonts w:ascii="Times New Roman" w:hAnsi="Times New Roman" w:cs="Times New Roman"/>
          <w:i w:val="0"/>
          <w:color w:val="000000"/>
        </w:rPr>
        <w:t xml:space="preserve">1. </w:t>
      </w:r>
      <w:r w:rsidRPr="005740A9">
        <w:rPr>
          <w:rFonts w:ascii="Times New Roman" w:hAnsi="Times New Roman" w:cs="Times New Roman"/>
          <w:i w:val="0"/>
          <w:color w:val="000000"/>
        </w:rPr>
        <w:t xml:space="preserve">Итоги реализации налоговой политики </w:t>
      </w:r>
      <w:r>
        <w:rPr>
          <w:rFonts w:ascii="Times New Roman" w:hAnsi="Times New Roman" w:cs="Times New Roman"/>
          <w:i w:val="0"/>
          <w:color w:val="000000"/>
        </w:rPr>
        <w:t>Вознесенского сельсовета</w:t>
      </w:r>
      <w:r w:rsidRPr="005740A9">
        <w:rPr>
          <w:rFonts w:ascii="Times New Roman" w:hAnsi="Times New Roman" w:cs="Times New Roman"/>
          <w:i w:val="0"/>
          <w:color w:val="000000"/>
        </w:rPr>
        <w:t xml:space="preserve"> </w:t>
      </w:r>
      <w:r>
        <w:rPr>
          <w:rFonts w:ascii="Times New Roman" w:hAnsi="Times New Roman" w:cs="Times New Roman"/>
          <w:i w:val="0"/>
          <w:color w:val="000000"/>
        </w:rPr>
        <w:br/>
      </w:r>
      <w:r w:rsidRPr="005740A9">
        <w:rPr>
          <w:rFonts w:ascii="Times New Roman" w:hAnsi="Times New Roman" w:cs="Times New Roman"/>
          <w:i w:val="0"/>
          <w:color w:val="000000"/>
        </w:rPr>
        <w:t>в 2018</w:t>
      </w:r>
      <w:r w:rsidRPr="005740A9">
        <w:rPr>
          <w:rFonts w:ascii="Times New Roman" w:hAnsi="Times New Roman" w:cs="Times New Roman"/>
        </w:rPr>
        <w:t>–</w:t>
      </w:r>
      <w:r w:rsidRPr="005740A9">
        <w:rPr>
          <w:rFonts w:ascii="Times New Roman" w:hAnsi="Times New Roman" w:cs="Times New Roman"/>
          <w:i w:val="0"/>
          <w:color w:val="000000"/>
        </w:rPr>
        <w:t>2019 годах</w:t>
      </w:r>
    </w:p>
    <w:p w:rsidR="005C10BA" w:rsidRPr="005740A9" w:rsidRDefault="005C10BA" w:rsidP="002C7736">
      <w:pPr>
        <w:tabs>
          <w:tab w:val="left" w:pos="720"/>
        </w:tabs>
        <w:spacing w:before="120"/>
        <w:ind w:firstLine="709"/>
        <w:rPr>
          <w:rFonts w:ascii="Times New Roman" w:hAnsi="Times New Roman"/>
          <w:szCs w:val="28"/>
        </w:rPr>
      </w:pPr>
      <w:r w:rsidRPr="005740A9">
        <w:rPr>
          <w:rFonts w:ascii="Times New Roman" w:hAnsi="Times New Roman"/>
          <w:szCs w:val="28"/>
        </w:rPr>
        <w:t xml:space="preserve">Налоговая политика 2018-2019 годов предусматривала преемственность федеральных целей, ориентированных на обеспечение ускоренных темпов экономического роста, повышения уровня жизни граждан, создания комфортных условий для проживания и самореализации граждан за счет привлечения </w:t>
      </w:r>
      <w:r>
        <w:rPr>
          <w:rFonts w:ascii="Times New Roman" w:hAnsi="Times New Roman"/>
          <w:szCs w:val="28"/>
        </w:rPr>
        <w:br/>
      </w:r>
      <w:r w:rsidRPr="005740A9">
        <w:rPr>
          <w:rFonts w:ascii="Times New Roman" w:hAnsi="Times New Roman"/>
          <w:szCs w:val="28"/>
        </w:rPr>
        <w:t xml:space="preserve">в экономику региона частных инвестиций, создания комфортных условий ведения бизнеса, повышения производительности труда, создания предсказуемой </w:t>
      </w:r>
      <w:r>
        <w:rPr>
          <w:rFonts w:ascii="Times New Roman" w:hAnsi="Times New Roman"/>
          <w:szCs w:val="28"/>
        </w:rPr>
        <w:br/>
      </w:r>
      <w:r w:rsidRPr="005740A9">
        <w:rPr>
          <w:rFonts w:ascii="Times New Roman" w:hAnsi="Times New Roman"/>
          <w:szCs w:val="28"/>
        </w:rPr>
        <w:t>и устойчивой среды, расширения спектра отраслей с положительной динамикой экономической активности.</w:t>
      </w:r>
    </w:p>
    <w:p w:rsidR="005C10BA" w:rsidRDefault="005C10BA" w:rsidP="002C7736">
      <w:pPr>
        <w:tabs>
          <w:tab w:val="left" w:pos="720"/>
        </w:tabs>
        <w:spacing w:before="120"/>
        <w:ind w:firstLine="709"/>
        <w:rPr>
          <w:rFonts w:ascii="Times New Roman" w:hAnsi="Times New Roman"/>
          <w:szCs w:val="28"/>
        </w:rPr>
      </w:pPr>
      <w:r w:rsidRPr="005740A9">
        <w:rPr>
          <w:rFonts w:ascii="Times New Roman" w:hAnsi="Times New Roman"/>
          <w:szCs w:val="28"/>
        </w:rPr>
        <w:t>Для достижения этих целей реализованы мероприятия по ключевым направлениям.</w:t>
      </w:r>
    </w:p>
    <w:p w:rsidR="005C10BA" w:rsidRPr="001D2714" w:rsidRDefault="005C10BA" w:rsidP="001D2714">
      <w:pPr>
        <w:ind w:firstLine="708"/>
        <w:rPr>
          <w:rFonts w:ascii="Times New Roman" w:hAnsi="Times New Roman"/>
          <w:b/>
        </w:rPr>
      </w:pPr>
      <w:r w:rsidRPr="001D2714">
        <w:rPr>
          <w:rFonts w:ascii="Times New Roman" w:hAnsi="Times New Roman"/>
          <w:b/>
        </w:rPr>
        <w:t>Сохранение действующих мер налоговой поддержки</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В текущем году в крае продолжили действовать меры налоговой поддержки, предоставленные ранее законами края о налогах.</w:t>
      </w:r>
    </w:p>
    <w:p w:rsidR="005C10BA" w:rsidRPr="001D2714" w:rsidRDefault="005C10BA" w:rsidP="001D2714">
      <w:pPr>
        <w:ind w:firstLine="708"/>
        <w:rPr>
          <w:rFonts w:ascii="Times New Roman" w:hAnsi="Times New Roman"/>
          <w:b/>
        </w:rPr>
      </w:pPr>
      <w:r w:rsidRPr="001D2714">
        <w:rPr>
          <w:rFonts w:ascii="Times New Roman" w:hAnsi="Times New Roman"/>
          <w:b/>
        </w:rPr>
        <w:t>Повышение качества администрирования доходов</w:t>
      </w:r>
    </w:p>
    <w:p w:rsidR="005C10BA" w:rsidRPr="001D2714" w:rsidRDefault="005C10BA" w:rsidP="001D2714">
      <w:pPr>
        <w:widowControl w:val="0"/>
        <w:autoSpaceDE w:val="0"/>
        <w:autoSpaceDN w:val="0"/>
        <w:adjustRightInd w:val="0"/>
        <w:spacing w:before="120"/>
        <w:ind w:firstLine="708"/>
        <w:rPr>
          <w:rFonts w:ascii="Times New Roman" w:hAnsi="Times New Roman"/>
          <w:bCs/>
          <w:szCs w:val="28"/>
        </w:rPr>
      </w:pPr>
      <w:r w:rsidRPr="001D2714">
        <w:rPr>
          <w:rFonts w:ascii="Times New Roman" w:hAnsi="Times New Roman"/>
          <w:bCs/>
          <w:szCs w:val="28"/>
        </w:rPr>
        <w:t>В целях повышения качества администрирования доходов проведены следующие мероприятия.</w:t>
      </w:r>
    </w:p>
    <w:p w:rsidR="005C10BA" w:rsidRPr="001D2714" w:rsidRDefault="005C10BA" w:rsidP="001D2714">
      <w:pPr>
        <w:pStyle w:val="ListParagraph"/>
        <w:tabs>
          <w:tab w:val="left" w:pos="720"/>
        </w:tabs>
        <w:spacing w:before="120"/>
        <w:ind w:left="0"/>
        <w:rPr>
          <w:rFonts w:ascii="Times New Roman" w:hAnsi="Times New Roman"/>
          <w:b/>
          <w:color w:val="000000"/>
          <w:szCs w:val="28"/>
        </w:rPr>
      </w:pPr>
      <w:r>
        <w:rPr>
          <w:rFonts w:ascii="Times New Roman" w:hAnsi="Times New Roman"/>
          <w:b/>
          <w:color w:val="000000"/>
          <w:szCs w:val="28"/>
        </w:rPr>
        <w:tab/>
      </w:r>
      <w:r w:rsidRPr="001D2714">
        <w:rPr>
          <w:rFonts w:ascii="Times New Roman" w:hAnsi="Times New Roman"/>
          <w:b/>
          <w:color w:val="000000"/>
          <w:szCs w:val="28"/>
        </w:rPr>
        <w:t>1) Проведение единой политики в области доходов на территории Красноярского края</w:t>
      </w:r>
    </w:p>
    <w:p w:rsidR="005C10BA" w:rsidRPr="001D2714" w:rsidRDefault="005C10BA" w:rsidP="001D2714">
      <w:pPr>
        <w:tabs>
          <w:tab w:val="left" w:pos="720"/>
        </w:tabs>
        <w:spacing w:before="120"/>
        <w:ind w:firstLine="709"/>
        <w:rPr>
          <w:rFonts w:ascii="Times New Roman" w:hAnsi="Times New Roman"/>
          <w:szCs w:val="28"/>
        </w:rPr>
      </w:pPr>
      <w:r w:rsidRPr="001D2714">
        <w:rPr>
          <w:rFonts w:ascii="Times New Roman" w:hAnsi="Times New Roman"/>
          <w:color w:val="000000"/>
          <w:szCs w:val="28"/>
        </w:rPr>
        <w:t>В целях осуществления единой политики в области доходов на территории края,</w:t>
      </w:r>
      <w:r w:rsidRPr="001D2714">
        <w:rPr>
          <w:rFonts w:ascii="Times New Roman" w:hAnsi="Times New Roman"/>
          <w:szCs w:val="28"/>
        </w:rPr>
        <w:t xml:space="preserve"> повышения эффективности реализации мер налоговой политики Правительством Красноярского края реализовано решение о концентрации полномочий в области налоговой политики в министерстве финансов Красноярского края. </w:t>
      </w:r>
    </w:p>
    <w:p w:rsidR="005C10BA" w:rsidRPr="001D2714" w:rsidRDefault="005C10BA" w:rsidP="001D2714">
      <w:pPr>
        <w:pStyle w:val="ListParagraph"/>
        <w:spacing w:before="120"/>
        <w:ind w:left="0" w:firstLine="567"/>
        <w:rPr>
          <w:rFonts w:ascii="Times New Roman" w:hAnsi="Times New Roman"/>
          <w:szCs w:val="28"/>
        </w:rPr>
      </w:pPr>
      <w:r w:rsidRPr="001D2714">
        <w:rPr>
          <w:rFonts w:ascii="Times New Roman" w:hAnsi="Times New Roman"/>
          <w:szCs w:val="28"/>
        </w:rPr>
        <w:t xml:space="preserve">Сформирован план мероприятий Красноярского края на 2019 год, основными направлениями которого являются: </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межведомственное взаимодействие, направленное на повышение эффективности администрирования доходов бюджетов;</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 xml:space="preserve">работа с земельно-имущественным комплексом края; </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совершенствование налогового законодательства и оценки эффективности налоговых льгот (налоговых расходов);</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создание единых подходов к налоговой политике муниципальных образований края.</w:t>
      </w:r>
    </w:p>
    <w:p w:rsidR="005C10BA" w:rsidRPr="001D2714" w:rsidRDefault="005C10BA" w:rsidP="001D2714">
      <w:pPr>
        <w:pStyle w:val="ListParagraph"/>
        <w:tabs>
          <w:tab w:val="left" w:pos="1134"/>
        </w:tabs>
        <w:spacing w:before="120"/>
        <w:ind w:left="709"/>
        <w:rPr>
          <w:rFonts w:ascii="Times New Roman" w:hAnsi="Times New Roman"/>
          <w:szCs w:val="28"/>
        </w:rPr>
      </w:pPr>
    </w:p>
    <w:p w:rsidR="005C10BA" w:rsidRPr="001D2714" w:rsidRDefault="005C10BA" w:rsidP="001D2714">
      <w:pPr>
        <w:pStyle w:val="ListParagraph"/>
        <w:tabs>
          <w:tab w:val="left" w:pos="720"/>
        </w:tabs>
        <w:spacing w:before="120"/>
        <w:ind w:left="0"/>
        <w:rPr>
          <w:rFonts w:ascii="Times New Roman" w:hAnsi="Times New Roman"/>
          <w:b/>
          <w:color w:val="000000"/>
          <w:szCs w:val="28"/>
        </w:rPr>
      </w:pPr>
      <w:r w:rsidRPr="001D2714">
        <w:rPr>
          <w:rFonts w:ascii="Times New Roman" w:hAnsi="Times New Roman"/>
          <w:b/>
          <w:color w:val="000000"/>
          <w:szCs w:val="28"/>
        </w:rPr>
        <w:tab/>
        <w:t>2) Взаимодействие с администраторами доходов краевого бюджета</w:t>
      </w:r>
    </w:p>
    <w:p w:rsidR="005C10BA" w:rsidRPr="001D2714" w:rsidRDefault="005C10BA" w:rsidP="001D2714">
      <w:pPr>
        <w:widowControl w:val="0"/>
        <w:autoSpaceDE w:val="0"/>
        <w:autoSpaceDN w:val="0"/>
        <w:adjustRightInd w:val="0"/>
        <w:spacing w:before="120"/>
        <w:ind w:left="708"/>
        <w:rPr>
          <w:rFonts w:ascii="Times New Roman" w:hAnsi="Times New Roman"/>
          <w:b/>
          <w:i/>
          <w:szCs w:val="28"/>
        </w:rPr>
      </w:pPr>
      <w:r w:rsidRPr="001D2714">
        <w:rPr>
          <w:rFonts w:ascii="Times New Roman" w:hAnsi="Times New Roman"/>
          <w:b/>
          <w:bCs/>
          <w:i/>
          <w:szCs w:val="28"/>
        </w:rPr>
        <w:t xml:space="preserve"> Совершенствование методик прогнозирования доходов</w:t>
      </w:r>
    </w:p>
    <w:p w:rsidR="005C10BA" w:rsidRPr="001D2714" w:rsidRDefault="005C10BA" w:rsidP="001D2714">
      <w:pPr>
        <w:autoSpaceDE w:val="0"/>
        <w:autoSpaceDN w:val="0"/>
        <w:adjustRightInd w:val="0"/>
        <w:spacing w:before="120"/>
        <w:ind w:firstLine="709"/>
        <w:rPr>
          <w:rFonts w:ascii="Times New Roman" w:hAnsi="Times New Roman"/>
          <w:b/>
          <w:bCs/>
          <w:i/>
          <w:szCs w:val="28"/>
        </w:rPr>
      </w:pPr>
      <w:r w:rsidRPr="001D2714">
        <w:rPr>
          <w:rFonts w:ascii="Times New Roman" w:hAnsi="Times New Roman"/>
          <w:b/>
          <w:bCs/>
          <w:i/>
          <w:szCs w:val="28"/>
        </w:rPr>
        <w:t>Повышение эффективности деятельности органов местного самоуправления с местными доходами</w:t>
      </w:r>
    </w:p>
    <w:p w:rsidR="005C10BA" w:rsidRPr="001D2714" w:rsidRDefault="005C10BA" w:rsidP="001D2714">
      <w:pPr>
        <w:autoSpaceDE w:val="0"/>
        <w:autoSpaceDN w:val="0"/>
        <w:adjustRightInd w:val="0"/>
        <w:spacing w:before="120"/>
        <w:ind w:firstLine="709"/>
        <w:rPr>
          <w:rFonts w:ascii="Times New Roman" w:hAnsi="Times New Roman"/>
          <w:bCs/>
          <w:szCs w:val="28"/>
        </w:rPr>
      </w:pPr>
      <w:r w:rsidRPr="001D2714">
        <w:rPr>
          <w:rFonts w:ascii="Times New Roman" w:hAnsi="Times New Roman"/>
          <w:bCs/>
          <w:szCs w:val="28"/>
        </w:rPr>
        <w:t xml:space="preserve">В рамках задач, поставленных Губернатором Красноярского края А.В.Уссом, а также в целях повышения качества и ответственности органов местного самоуправления по наращиванию </w:t>
      </w:r>
      <w:r w:rsidRPr="001D2714">
        <w:rPr>
          <w:rFonts w:ascii="Times New Roman" w:hAnsi="Times New Roman"/>
          <w:szCs w:val="28"/>
        </w:rPr>
        <w:t>доходного потенциала местных бюджетов</w:t>
      </w:r>
      <w:r w:rsidRPr="001D2714">
        <w:rPr>
          <w:rFonts w:ascii="Times New Roman" w:hAnsi="Times New Roman"/>
          <w:bCs/>
          <w:szCs w:val="28"/>
        </w:rPr>
        <w:t xml:space="preserve"> в текущем году проводится оценка деятельности </w:t>
      </w:r>
      <w:r w:rsidRPr="001D2714">
        <w:rPr>
          <w:rFonts w:ascii="Times New Roman" w:hAnsi="Times New Roman"/>
          <w:szCs w:val="28"/>
        </w:rPr>
        <w:t>муниципальных районов (городских округов) по следующим показателям:</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внесение сведений в Федеральную информационную адресную систему;</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уточнение данных в Едином государственном реестре недвижимости о земельных участках без кадастровой стоимости;</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осуществление земельного контроля;</w:t>
      </w:r>
    </w:p>
    <w:p w:rsidR="005C10BA" w:rsidRPr="001D2714" w:rsidRDefault="005C10BA" w:rsidP="00A92027">
      <w:pPr>
        <w:pStyle w:val="ListParagraph"/>
        <w:widowControl w:val="0"/>
        <w:numPr>
          <w:ilvl w:val="0"/>
          <w:numId w:val="5"/>
        </w:numPr>
        <w:autoSpaceDE w:val="0"/>
        <w:autoSpaceDN w:val="0"/>
        <w:adjustRightInd w:val="0"/>
        <w:spacing w:before="120"/>
        <w:ind w:left="1134" w:hanging="425"/>
        <w:rPr>
          <w:rFonts w:ascii="Times New Roman" w:hAnsi="Times New Roman"/>
          <w:bCs/>
          <w:szCs w:val="28"/>
        </w:rPr>
      </w:pPr>
      <w:r w:rsidRPr="001D2714">
        <w:rPr>
          <w:rFonts w:ascii="Times New Roman" w:hAnsi="Times New Roman"/>
          <w:bCs/>
          <w:szCs w:val="28"/>
        </w:rPr>
        <w:t>работа по снижению неформальной занятости.</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По результатам проведенного анализа на территории Красноярского края выявлены объекты недвижимости, не вовлеченные в налоговый оборот:</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земельные участки без кадастровой стоимости по причине отсутствия в Едином государственном реестре недвижимости сведений о категории земель либо о виде разрешенного использования;</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объекты, имеющие некорректные данные об адресах в Федеральной адресной информационной системе, что не позволяет их идентифицировать для налогового учета и привлечь владельцев недвижимости к уплате налога на имущество физических лиц.</w:t>
      </w:r>
    </w:p>
    <w:p w:rsidR="005C10BA" w:rsidRPr="001D2714" w:rsidRDefault="005C10BA" w:rsidP="001D2714">
      <w:pPr>
        <w:autoSpaceDE w:val="0"/>
        <w:autoSpaceDN w:val="0"/>
        <w:adjustRightInd w:val="0"/>
        <w:spacing w:before="120"/>
        <w:ind w:firstLine="851"/>
        <w:rPr>
          <w:rFonts w:ascii="Times New Roman" w:hAnsi="Times New Roman"/>
          <w:bCs/>
          <w:szCs w:val="28"/>
        </w:rPr>
      </w:pPr>
      <w:r w:rsidRPr="001D2714">
        <w:rPr>
          <w:rFonts w:ascii="Times New Roman" w:hAnsi="Times New Roman"/>
          <w:bCs/>
          <w:szCs w:val="28"/>
        </w:rPr>
        <w:t xml:space="preserve">В целях повышения эффективности деятельности органов государственной и муниципальной власти края в текущем году с участием федеральных органов власти осуществляется координация деятельности органов местного самоуправления по проведению инвентаризации объектов адресации на территории Красноярского края и оперативному внесению сведений об адресах в Государственный адресный реестр. </w:t>
      </w:r>
    </w:p>
    <w:p w:rsidR="005C10BA" w:rsidRPr="001D2714" w:rsidRDefault="005C10BA" w:rsidP="001D2714">
      <w:pPr>
        <w:widowControl w:val="0"/>
        <w:autoSpaceDE w:val="0"/>
        <w:autoSpaceDN w:val="0"/>
        <w:adjustRightInd w:val="0"/>
        <w:spacing w:before="120"/>
        <w:ind w:firstLine="708"/>
        <w:rPr>
          <w:rFonts w:ascii="Times New Roman" w:hAnsi="Times New Roman"/>
          <w:b/>
          <w:color w:val="000000"/>
          <w:szCs w:val="28"/>
        </w:rPr>
      </w:pPr>
      <w:r w:rsidRPr="001D2714">
        <w:rPr>
          <w:rFonts w:ascii="Times New Roman" w:hAnsi="Times New Roman"/>
          <w:bCs/>
          <w:szCs w:val="28"/>
        </w:rPr>
        <w:t xml:space="preserve">Ежеквартально осуществляется мониторинг данных о начислении и задолженности по договорам аренды земли, заключенных органами местного самоуправления. </w:t>
      </w:r>
    </w:p>
    <w:p w:rsidR="005C10BA" w:rsidRPr="001D2714" w:rsidRDefault="005C10BA" w:rsidP="001D2714">
      <w:pPr>
        <w:spacing w:before="120"/>
        <w:ind w:right="-5" w:firstLine="670"/>
        <w:rPr>
          <w:rFonts w:ascii="Times New Roman" w:hAnsi="Times New Roman"/>
          <w:b/>
          <w:i/>
          <w:szCs w:val="28"/>
        </w:rPr>
      </w:pPr>
      <w:r w:rsidRPr="001D2714">
        <w:rPr>
          <w:rFonts w:ascii="Times New Roman" w:hAnsi="Times New Roman"/>
          <w:b/>
          <w:i/>
          <w:szCs w:val="28"/>
        </w:rPr>
        <w:t>Снижение недоимки</w:t>
      </w:r>
    </w:p>
    <w:p w:rsidR="005C10BA" w:rsidRPr="001D2714" w:rsidRDefault="005C10BA" w:rsidP="001D2714">
      <w:pPr>
        <w:spacing w:before="120"/>
        <w:ind w:right="-5" w:firstLine="670"/>
        <w:rPr>
          <w:rFonts w:ascii="Times New Roman" w:hAnsi="Times New Roman"/>
          <w:szCs w:val="28"/>
        </w:rPr>
      </w:pPr>
      <w:r>
        <w:rPr>
          <w:rFonts w:ascii="Times New Roman" w:hAnsi="Times New Roman"/>
          <w:szCs w:val="28"/>
        </w:rPr>
        <w:t>В 2019</w:t>
      </w:r>
      <w:r w:rsidRPr="001D2714">
        <w:rPr>
          <w:rFonts w:ascii="Times New Roman" w:hAnsi="Times New Roman"/>
          <w:szCs w:val="28"/>
        </w:rPr>
        <w:t xml:space="preserve"> году ежемесячно  совместно с Управлением Федеральной налоговой службы по Красноярскому краю проводится анализ состояния недоимки по налогам и принимаются меры по ее сокращению.                                                                                                   </w:t>
      </w:r>
    </w:p>
    <w:p w:rsidR="005C10BA" w:rsidRPr="001D2714" w:rsidRDefault="005C10BA" w:rsidP="009959F9">
      <w:pPr>
        <w:pStyle w:val="Heading2"/>
        <w:numPr>
          <w:ilvl w:val="0"/>
          <w:numId w:val="1"/>
        </w:numPr>
        <w:spacing w:afterLines="60"/>
        <w:ind w:left="0" w:firstLine="741"/>
        <w:rPr>
          <w:rFonts w:ascii="Times New Roman" w:hAnsi="Times New Roman" w:cs="Times New Roman"/>
          <w:i w:val="0"/>
          <w:color w:val="000000"/>
        </w:rPr>
      </w:pPr>
      <w:bookmarkStart w:id="2" w:name="_Toc527044748"/>
      <w:r w:rsidRPr="001D2714">
        <w:rPr>
          <w:rFonts w:ascii="Times New Roman" w:hAnsi="Times New Roman" w:cs="Times New Roman"/>
          <w:i w:val="0"/>
          <w:color w:val="000000"/>
        </w:rPr>
        <w:t>Цели и задачи налоговой политики, планируемые к </w:t>
      </w:r>
      <w:r>
        <w:rPr>
          <w:rFonts w:ascii="Times New Roman" w:hAnsi="Times New Roman" w:cs="Times New Roman"/>
          <w:i w:val="0"/>
          <w:color w:val="000000"/>
        </w:rPr>
        <w:t>реализации в 2020</w:t>
      </w:r>
      <w:r w:rsidRPr="001D2714">
        <w:rPr>
          <w:rFonts w:ascii="Times New Roman" w:hAnsi="Times New Roman" w:cs="Times New Roman"/>
          <w:i w:val="0"/>
          <w:color w:val="000000"/>
        </w:rPr>
        <w:t xml:space="preserve"> году и плановом периоде 202</w:t>
      </w:r>
      <w:r>
        <w:rPr>
          <w:rFonts w:ascii="Times New Roman" w:hAnsi="Times New Roman" w:cs="Times New Roman"/>
          <w:i w:val="0"/>
          <w:color w:val="000000"/>
        </w:rPr>
        <w:t>1</w:t>
      </w:r>
      <w:r w:rsidRPr="001D2714">
        <w:rPr>
          <w:rFonts w:ascii="Times New Roman" w:hAnsi="Times New Roman" w:cs="Times New Roman"/>
          <w:i w:val="0"/>
          <w:color w:val="000000"/>
        </w:rPr>
        <w:t xml:space="preserve"> и 202</w:t>
      </w:r>
      <w:r>
        <w:rPr>
          <w:rFonts w:ascii="Times New Roman" w:hAnsi="Times New Roman" w:cs="Times New Roman"/>
          <w:i w:val="0"/>
          <w:color w:val="000000"/>
        </w:rPr>
        <w:t>2</w:t>
      </w:r>
      <w:r w:rsidRPr="001D2714">
        <w:rPr>
          <w:rFonts w:ascii="Times New Roman" w:hAnsi="Times New Roman" w:cs="Times New Roman"/>
          <w:i w:val="0"/>
          <w:color w:val="000000"/>
        </w:rPr>
        <w:t xml:space="preserve"> годов</w:t>
      </w:r>
      <w:bookmarkEnd w:id="2"/>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Целью налоговой  политики на 2019 год и плановый период 2020 - 2021 годов является наращивание экономического и налогового потенциала, мобилизация доходов местного бюджета  в условиях решения ключевых задач, поставленных Президентом Российской Федерации в качестве национальных целей развития страны на ближайшие 6 лет.  </w:t>
      </w:r>
    </w:p>
    <w:p w:rsidR="005C10BA" w:rsidRPr="001D2714" w:rsidRDefault="005C10BA" w:rsidP="001D2714">
      <w:pPr>
        <w:spacing w:before="120"/>
        <w:rPr>
          <w:rFonts w:ascii="Times New Roman" w:hAnsi="Times New Roman"/>
          <w:szCs w:val="28"/>
        </w:rPr>
      </w:pPr>
      <w:r w:rsidRPr="001D2714">
        <w:rPr>
          <w:rFonts w:ascii="Times New Roman" w:hAnsi="Times New Roman"/>
          <w:szCs w:val="28"/>
        </w:rPr>
        <w:t xml:space="preserve">        Решение задач налоговой политики будет осуществляться в </w:t>
      </w:r>
      <w:r w:rsidRPr="001D2714">
        <w:rPr>
          <w:rFonts w:ascii="Times New Roman" w:hAnsi="Times New Roman"/>
          <w:i/>
          <w:szCs w:val="28"/>
        </w:rPr>
        <w:t>условиях изменения федерального налогового и бюджетного законодательства</w:t>
      </w:r>
      <w:r w:rsidRPr="001D2714">
        <w:rPr>
          <w:rFonts w:ascii="Times New Roman" w:hAnsi="Times New Roman"/>
          <w:szCs w:val="28"/>
        </w:rPr>
        <w:t>.</w:t>
      </w:r>
    </w:p>
    <w:p w:rsidR="005C10BA" w:rsidRPr="001D2714" w:rsidRDefault="005C10BA" w:rsidP="001D2714">
      <w:pPr>
        <w:spacing w:before="120" w:after="120"/>
        <w:ind w:firstLine="708"/>
        <w:rPr>
          <w:rFonts w:ascii="Times New Roman" w:hAnsi="Times New Roman"/>
          <w:szCs w:val="28"/>
        </w:rPr>
      </w:pPr>
      <w:r w:rsidRPr="001D2714">
        <w:rPr>
          <w:rFonts w:ascii="Times New Roman" w:hAnsi="Times New Roman"/>
          <w:szCs w:val="28"/>
        </w:rPr>
        <w:t>Будет продолжена работа по переходу к налогообложению объектов недвижимого имущества физических лиц исходя из их кадастровой стоимости. При этом в целях исключения резких изменений налоговой нагрузки на граждан по налогу на имущество физических лиц установлен коэффициент, ограничивающий ежегодное увеличение суммы налога на имущество физических лиц, исчисляемый на основании кадастровой стоимости, не более чем на 10 процентов по сравнению с предыдущим годом на территориях тех регионов, в которых исчисление налога осуществляется с коэффициентом 0,6.</w:t>
      </w:r>
    </w:p>
    <w:p w:rsidR="005C10BA" w:rsidRPr="001D2714" w:rsidRDefault="005C10BA" w:rsidP="001D2714">
      <w:pPr>
        <w:spacing w:after="60"/>
        <w:ind w:firstLine="720"/>
        <w:rPr>
          <w:rFonts w:ascii="Times New Roman" w:hAnsi="Times New Roman"/>
          <w:szCs w:val="28"/>
        </w:rPr>
      </w:pPr>
      <w:r w:rsidRPr="001D2714">
        <w:rPr>
          <w:rFonts w:ascii="Times New Roman" w:hAnsi="Times New Roman"/>
          <w:szCs w:val="28"/>
        </w:rPr>
        <w:t xml:space="preserve">2.2 Собственные  доходы местного бюджета </w:t>
      </w:r>
      <w:r>
        <w:rPr>
          <w:rFonts w:ascii="Times New Roman" w:hAnsi="Times New Roman"/>
          <w:szCs w:val="28"/>
        </w:rPr>
        <w:t>Вознесенского</w:t>
      </w:r>
      <w:r w:rsidRPr="001D2714">
        <w:rPr>
          <w:rFonts w:ascii="Times New Roman" w:hAnsi="Times New Roman"/>
          <w:szCs w:val="28"/>
        </w:rPr>
        <w:t xml:space="preserve"> сельсовета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передаются в бюджет </w:t>
      </w:r>
      <w:r>
        <w:rPr>
          <w:rFonts w:ascii="Times New Roman" w:hAnsi="Times New Roman"/>
          <w:szCs w:val="28"/>
        </w:rPr>
        <w:t>Вознесенского</w:t>
      </w:r>
      <w:r w:rsidRPr="001D2714">
        <w:rPr>
          <w:rFonts w:ascii="Times New Roman" w:hAnsi="Times New Roman"/>
          <w:szCs w:val="28"/>
        </w:rPr>
        <w:t xml:space="preserve"> сельсовета по дифференцированным нормативам отчислений исходя из зачисления    </w:t>
      </w:r>
      <w:r>
        <w:rPr>
          <w:rFonts w:ascii="Times New Roman" w:hAnsi="Times New Roman"/>
          <w:szCs w:val="28"/>
        </w:rPr>
        <w:t>0,0063</w:t>
      </w:r>
      <w:r w:rsidRPr="001D2714">
        <w:rPr>
          <w:rFonts w:ascii="Times New Roman" w:hAnsi="Times New Roman"/>
          <w:szCs w:val="28"/>
        </w:rPr>
        <w:t xml:space="preserve"> процентов налоговых доходов консолидированного бюджета Саянского района от указанного налога;</w:t>
      </w:r>
    </w:p>
    <w:p w:rsidR="005C10BA" w:rsidRPr="001D2714" w:rsidRDefault="005C10BA" w:rsidP="001D2714">
      <w:pPr>
        <w:ind w:firstLine="709"/>
        <w:rPr>
          <w:rFonts w:ascii="Times New Roman" w:hAnsi="Times New Roman"/>
          <w:szCs w:val="28"/>
        </w:rPr>
      </w:pPr>
      <w:r w:rsidRPr="001D2714">
        <w:rPr>
          <w:rFonts w:ascii="Times New Roman" w:hAnsi="Times New Roman"/>
          <w:szCs w:val="28"/>
        </w:rPr>
        <w:t>2.3. Дополнительные поступления в бюджет поселения могут быть получены в результате проведения мероприятий по повышению качества администрирования доходов бюджета;</w:t>
      </w:r>
    </w:p>
    <w:p w:rsidR="005C10BA" w:rsidRPr="001D2714" w:rsidRDefault="005C10BA" w:rsidP="001D2714">
      <w:pPr>
        <w:ind w:firstLine="709"/>
        <w:rPr>
          <w:rFonts w:ascii="Times New Roman" w:hAnsi="Times New Roman"/>
          <w:szCs w:val="28"/>
        </w:rPr>
      </w:pPr>
      <w:r w:rsidRPr="001D2714">
        <w:rPr>
          <w:rFonts w:ascii="Times New Roman" w:hAnsi="Times New Roman"/>
          <w:szCs w:val="28"/>
        </w:rPr>
        <w:t xml:space="preserve">2.4. Будет продолжена работа по выявлению и включению </w:t>
      </w:r>
      <w:r w:rsidRPr="001D2714">
        <w:rPr>
          <w:rFonts w:ascii="Times New Roman" w:hAnsi="Times New Roman"/>
          <w:szCs w:val="28"/>
        </w:rPr>
        <w:br/>
        <w:t xml:space="preserve">в налогооблагаемую базу недвижимого имущества и земельных участков, которые до настоящего времени не вовлечены в налоговый оборот в целях увеличения налогооблагаемой базы. </w:t>
      </w:r>
    </w:p>
    <w:p w:rsidR="005C10BA" w:rsidRPr="001D2714" w:rsidRDefault="005C10BA" w:rsidP="001D2714">
      <w:pPr>
        <w:ind w:firstLine="709"/>
        <w:rPr>
          <w:rFonts w:ascii="Times New Roman" w:hAnsi="Times New Roman"/>
          <w:szCs w:val="28"/>
        </w:rPr>
      </w:pPr>
      <w:r w:rsidRPr="001D2714">
        <w:rPr>
          <w:rFonts w:ascii="Times New Roman" w:hAnsi="Times New Roman"/>
          <w:szCs w:val="28"/>
        </w:rPr>
        <w:t xml:space="preserve">Продолжится совместная работа с налоговыми органами </w:t>
      </w:r>
      <w:r w:rsidRPr="001D2714">
        <w:rPr>
          <w:rFonts w:ascii="Times New Roman" w:hAnsi="Times New Roman"/>
          <w:szCs w:val="28"/>
        </w:rPr>
        <w:br/>
        <w:t xml:space="preserve">по сохранению достигнутого уровня собираемости налогов и сборов, снижению задолженности по налогам и сборам, подлежащим зачислению </w:t>
      </w:r>
      <w:r w:rsidRPr="001D2714">
        <w:rPr>
          <w:rFonts w:ascii="Times New Roman" w:hAnsi="Times New Roman"/>
          <w:szCs w:val="28"/>
        </w:rPr>
        <w:br/>
        <w:t>в бюджет поселения.</w:t>
      </w:r>
    </w:p>
    <w:p w:rsidR="005C10BA" w:rsidRPr="001D2714" w:rsidRDefault="005C10BA" w:rsidP="001D2714">
      <w:pPr>
        <w:ind w:firstLine="709"/>
        <w:rPr>
          <w:rFonts w:ascii="Times New Roman" w:hAnsi="Times New Roman"/>
          <w:szCs w:val="28"/>
        </w:rPr>
      </w:pPr>
      <w:r w:rsidRPr="001D2714">
        <w:rPr>
          <w:rFonts w:ascii="Times New Roman" w:hAnsi="Times New Roman"/>
          <w:szCs w:val="28"/>
        </w:rPr>
        <w:t xml:space="preserve">Предстоит активизировать работу по взысканию задолженности по неналоговым доходам и повышению собираемости текущих платежей, администрируемых </w:t>
      </w:r>
      <w:r>
        <w:rPr>
          <w:rFonts w:ascii="Times New Roman" w:hAnsi="Times New Roman"/>
          <w:szCs w:val="28"/>
        </w:rPr>
        <w:t>Вознесенским</w:t>
      </w:r>
      <w:r w:rsidRPr="001D2714">
        <w:rPr>
          <w:rFonts w:ascii="Times New Roman" w:hAnsi="Times New Roman"/>
          <w:szCs w:val="28"/>
        </w:rPr>
        <w:t xml:space="preserve"> сельсоветом. </w:t>
      </w:r>
    </w:p>
    <w:p w:rsidR="005C10BA" w:rsidRPr="001D2714" w:rsidRDefault="005C10BA" w:rsidP="001D2714">
      <w:pPr>
        <w:spacing w:before="120" w:after="120"/>
        <w:ind w:firstLine="708"/>
        <w:rPr>
          <w:rFonts w:ascii="Times New Roman" w:hAnsi="Times New Roman"/>
          <w:szCs w:val="28"/>
        </w:rPr>
      </w:pPr>
    </w:p>
    <w:p w:rsidR="005C10BA" w:rsidRPr="001D2714" w:rsidRDefault="005C10BA" w:rsidP="00A01266">
      <w:pPr>
        <w:pStyle w:val="2"/>
        <w:numPr>
          <w:ilvl w:val="0"/>
          <w:numId w:val="0"/>
        </w:numPr>
      </w:pPr>
      <w:bookmarkStart w:id="3" w:name="_Toc527044754"/>
      <w:r w:rsidRPr="001D2714">
        <w:t>Повышение качества администрирования доходов бюджетов всех уровней</w:t>
      </w:r>
      <w:bookmarkEnd w:id="3"/>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Будет продолжена работа с главными администраторами доходов бюджетов по </w:t>
      </w:r>
      <w:r w:rsidRPr="001D2714">
        <w:rPr>
          <w:rFonts w:ascii="Times New Roman" w:hAnsi="Times New Roman"/>
          <w:i/>
          <w:szCs w:val="28"/>
        </w:rPr>
        <w:t>совершенствованию методик прогнозирования доходов</w:t>
      </w:r>
      <w:r w:rsidRPr="001D2714">
        <w:rPr>
          <w:rFonts w:ascii="Times New Roman" w:hAnsi="Times New Roman"/>
          <w:szCs w:val="28"/>
        </w:rPr>
        <w:t>. Кроме того, в рамках оценки качества финансового менеджмента главных распорядителей средств краевого бюджета будут разработаны дополнительные показатели оценки полноты и качества осуществления полномочий по администрированию доходов.</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В целях проведения единой налоговой политики на территории края в отношении местных налогов планируется</w:t>
      </w:r>
      <w:r w:rsidRPr="001D2714">
        <w:rPr>
          <w:rFonts w:ascii="Times New Roman" w:hAnsi="Times New Roman"/>
          <w:i/>
          <w:szCs w:val="28"/>
        </w:rPr>
        <w:t xml:space="preserve"> проанализировать решения представительных органов местного самоуправления в налоговой сфере</w:t>
      </w:r>
      <w:r w:rsidRPr="001D2714">
        <w:rPr>
          <w:rFonts w:ascii="Times New Roman" w:hAnsi="Times New Roman"/>
          <w:szCs w:val="28"/>
        </w:rPr>
        <w:t xml:space="preserve"> на предмет соответствия нормам Налогового кодекса Российской Федерации и подготовить рекомендации по их уточнению. Для обеспечения единообразного подхода к установлению ставок и льгот по местным налогам на территории края будут  подготовлены методические рекомендации для органов местного самоуправления и обеспечено постоянное консультирование по вопросам реализации налоговой политики. </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Если в текущем году снижение недоимки в консолидированный бюджет Красноярского края было связано, прежде всего, со списанием долгов физических лиц, в предстоящем среднесрочном периоде </w:t>
      </w:r>
      <w:r w:rsidRPr="001D2714">
        <w:rPr>
          <w:rFonts w:ascii="Times New Roman" w:hAnsi="Times New Roman"/>
          <w:i/>
          <w:szCs w:val="28"/>
        </w:rPr>
        <w:t>стоит задача повышения уровня собираемости и создание условий для предотвращения образования безнадежной задолженности</w:t>
      </w:r>
      <w:r w:rsidRPr="001D2714">
        <w:rPr>
          <w:rFonts w:ascii="Times New Roman" w:hAnsi="Times New Roman"/>
          <w:szCs w:val="28"/>
        </w:rPr>
        <w:t xml:space="preserve">. </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В этой связи планируется организовать соответствующую работу, как на краевом уровне с привлечением отраслевых органов исполнительной власти края, так и в муниципальных образованиях края в рамках действующих комиссий. Координация деятельности органов власти, обсуждение проблем повышения качества администрирования доходов, снижения задолженности и выработка совместных решений по решению таких проблем будут осуществляться в рамках работы межведомственной комиссии по вопросам совершенствования краевого законодательства в сфере налоговых и неналоговых доходов, повышения собираемости платежей и сокращения задолженности по платежам в консолидированный бюджет Красноярского края.</w:t>
      </w:r>
    </w:p>
    <w:p w:rsidR="005C10BA" w:rsidRPr="001D2714" w:rsidRDefault="005C10BA" w:rsidP="001D2714">
      <w:pPr>
        <w:pStyle w:val="ListParagraph"/>
        <w:spacing w:before="120"/>
        <w:ind w:left="0" w:firstLine="567"/>
        <w:contextualSpacing w:val="0"/>
        <w:rPr>
          <w:rFonts w:ascii="Times New Roman" w:hAnsi="Times New Roman"/>
          <w:szCs w:val="28"/>
        </w:rPr>
      </w:pPr>
      <w:r w:rsidRPr="001D2714">
        <w:rPr>
          <w:rFonts w:ascii="Times New Roman" w:hAnsi="Times New Roman"/>
          <w:szCs w:val="28"/>
        </w:rPr>
        <w:t xml:space="preserve">Для анализа исполнения и прогнозирования налоговых доходов, мониторинга налоговой задолженности органам местного самоуправления требуется соответствующая информация налоговых органов. В 2019 году планируется </w:t>
      </w:r>
      <w:r w:rsidRPr="001D2714">
        <w:rPr>
          <w:rFonts w:ascii="Times New Roman" w:hAnsi="Times New Roman"/>
          <w:i/>
          <w:szCs w:val="28"/>
        </w:rPr>
        <w:t>централизовать информационный обмен с налоговыми органами в финансовом органе края</w:t>
      </w:r>
      <w:r w:rsidRPr="001D2714">
        <w:rPr>
          <w:rFonts w:ascii="Times New Roman" w:hAnsi="Times New Roman"/>
          <w:szCs w:val="28"/>
        </w:rPr>
        <w:t>. Централизация снизит расходы местных бюджетов на приобретение и обслуживание программных продуктов, необходимых для обработки информационных массивов налоговых органов, а также позволит всем органам местного самоуправления применять единые стандарты  и подходы к анализу и использованию налоговой статистики.</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i/>
          <w:szCs w:val="28"/>
        </w:rPr>
        <w:t>Продолжится мониторинг результативности деятельности органов местного самоуправления по работе с объектами недвижимости</w:t>
      </w:r>
      <w:r w:rsidRPr="001D2714">
        <w:rPr>
          <w:rFonts w:ascii="Times New Roman" w:hAnsi="Times New Roman"/>
          <w:szCs w:val="28"/>
        </w:rPr>
        <w:t xml:space="preserve"> − проведению мероприятий земельного контроля, внесению сведений в Федеральную информационную адресную систему, уточнению данных в Едином государственном реестре недвижимости о земельных участках без кадастровой стоимости и по снижению неформальной занятости.</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В целях решения задачи по увеличению поступлений в местные бюджеты налоговых и неналоговых доходов от использования имущества необходимо обеспечить полный учет имущества и земельных участков, </w:t>
      </w:r>
      <w:r w:rsidRPr="001D2714">
        <w:rPr>
          <w:rFonts w:ascii="Times New Roman" w:hAnsi="Times New Roman"/>
          <w:i/>
          <w:szCs w:val="28"/>
        </w:rPr>
        <w:t>вовлечение максимального количества объектов недвижимости в налоговый оборот</w:t>
      </w:r>
      <w:r w:rsidRPr="001D2714">
        <w:rPr>
          <w:rFonts w:ascii="Times New Roman" w:hAnsi="Times New Roman"/>
          <w:szCs w:val="28"/>
        </w:rPr>
        <w:t>.</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Для этих целей в 2019-2021 годах планируется </w:t>
      </w:r>
      <w:r w:rsidRPr="001D2714">
        <w:rPr>
          <w:rFonts w:ascii="Times New Roman" w:hAnsi="Times New Roman"/>
          <w:i/>
          <w:szCs w:val="28"/>
        </w:rPr>
        <w:t>поэтапное внедрение в Красноярском крае единой централизованной информационной системы учета и управления земельно-имущественным комплексом</w:t>
      </w:r>
      <w:r w:rsidRPr="001D2714">
        <w:rPr>
          <w:rFonts w:ascii="Times New Roman" w:hAnsi="Times New Roman"/>
          <w:szCs w:val="28"/>
        </w:rPr>
        <w:t xml:space="preserve">. </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Внедрение такой системы учета позволит: </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повысить прозрачность и эффективность использования объектов недвижимого имущества на территории муниципальных образований и обеспечит исполнительные органы государственной власти и органы местного самоуправления актуальной информацией об объектах земельно-имущественного комплекса;</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использовать единые стандарты и нормы учета при распоряжении имущественным комплексом;</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обеспечить постоянное методологическое сопровождение органов местного самоуправления по управлению земельно-имущественным комплексом на уровне края;</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снизить расходы местных бюджетов на содержание установленных программных продуктов.</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В рамках работы по улучшению администрирования доходов внедрение новых информационных технологий и постепенное формирование единого информационного пространства администрирования позволят без увеличения налоговой нагрузки значительно повысить уровень собираемости доходов в бюджеты.</w:t>
      </w:r>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При этом повышение уровня собираемости налогов будет не только способствовать мобилизации доходов, но также позволит устранить неравные конкурентные условия.</w:t>
      </w:r>
    </w:p>
    <w:p w:rsidR="005C10BA" w:rsidRPr="001D2714" w:rsidRDefault="005C10BA" w:rsidP="001D2714">
      <w:pPr>
        <w:spacing w:before="120"/>
        <w:ind w:firstLine="709"/>
        <w:rPr>
          <w:rFonts w:ascii="Times New Roman" w:hAnsi="Times New Roman"/>
          <w:szCs w:val="28"/>
        </w:rPr>
      </w:pPr>
    </w:p>
    <w:p w:rsidR="005C10BA" w:rsidRPr="001D2714" w:rsidRDefault="005C10BA" w:rsidP="00A92027">
      <w:pPr>
        <w:pStyle w:val="2"/>
        <w:numPr>
          <w:ilvl w:val="1"/>
          <w:numId w:val="6"/>
        </w:numPr>
        <w:ind w:left="0" w:firstLine="709"/>
      </w:pPr>
      <w:r w:rsidRPr="001D2714">
        <w:rPr>
          <w:b w:val="0"/>
        </w:rPr>
        <w:t xml:space="preserve">  </w:t>
      </w:r>
      <w:bookmarkStart w:id="4" w:name="_Toc527044755"/>
      <w:r w:rsidRPr="001D2714">
        <w:t>Сдерживание роста налоговой нагрузки и сохранение действующих мер налоговой поддержки</w:t>
      </w:r>
      <w:bookmarkEnd w:id="4"/>
    </w:p>
    <w:p w:rsidR="005C10BA" w:rsidRPr="001D2714" w:rsidRDefault="005C10BA" w:rsidP="001D2714">
      <w:pPr>
        <w:spacing w:before="120"/>
        <w:ind w:firstLine="709"/>
        <w:rPr>
          <w:rFonts w:ascii="Times New Roman" w:hAnsi="Times New Roman"/>
          <w:szCs w:val="28"/>
        </w:rPr>
      </w:pPr>
      <w:r w:rsidRPr="001D2714">
        <w:rPr>
          <w:rFonts w:ascii="Times New Roman" w:hAnsi="Times New Roman"/>
          <w:szCs w:val="28"/>
        </w:rPr>
        <w:t xml:space="preserve">Сдерживание налоговой нагрузки на население края предлагается обеспечить за счет </w:t>
      </w:r>
      <w:r w:rsidRPr="001D2714">
        <w:rPr>
          <w:rFonts w:ascii="Times New Roman" w:hAnsi="Times New Roman"/>
          <w:i/>
          <w:szCs w:val="28"/>
        </w:rPr>
        <w:t xml:space="preserve">перехода на исчисление налога на имущество физических лиц исходя из кадастровой стоимости </w:t>
      </w:r>
      <w:r w:rsidRPr="001D2714">
        <w:rPr>
          <w:rFonts w:ascii="Times New Roman" w:hAnsi="Times New Roman"/>
          <w:szCs w:val="28"/>
        </w:rPr>
        <w:t>объектов налогообложения.</w:t>
      </w:r>
    </w:p>
    <w:p w:rsidR="005C10BA" w:rsidRPr="001D2714" w:rsidRDefault="005C10BA" w:rsidP="001D2714">
      <w:pPr>
        <w:tabs>
          <w:tab w:val="left" w:pos="720"/>
        </w:tabs>
        <w:spacing w:before="120"/>
        <w:ind w:firstLine="709"/>
        <w:rPr>
          <w:rFonts w:ascii="Times New Roman" w:hAnsi="Times New Roman"/>
          <w:szCs w:val="28"/>
        </w:rPr>
      </w:pPr>
      <w:r w:rsidRPr="001D2714">
        <w:rPr>
          <w:rFonts w:ascii="Times New Roman" w:hAnsi="Times New Roman"/>
          <w:szCs w:val="28"/>
        </w:rPr>
        <w:t>Правительством Красноярского края начиная с 2017 года проводилась работа с муниципальными образованиями края, необходимая для создания правовой базы для исчисления налога на имущество физических лиц исходя из кадастровой стоимости объектов недвижимости. Подготовлены методические рекомендации по разработке и своевременному принятию соответствующих нормативных правовых актов органов местного самоуправления.</w:t>
      </w:r>
    </w:p>
    <w:p w:rsidR="005C10BA" w:rsidRPr="001D2714" w:rsidRDefault="005C10BA" w:rsidP="001D2714">
      <w:pPr>
        <w:spacing w:before="120"/>
        <w:ind w:firstLine="709"/>
        <w:rPr>
          <w:rFonts w:ascii="Times New Roman" w:hAnsi="Times New Roman"/>
          <w:bCs/>
          <w:szCs w:val="28"/>
        </w:rPr>
      </w:pPr>
      <w:r w:rsidRPr="001D2714">
        <w:rPr>
          <w:rFonts w:ascii="Times New Roman" w:hAnsi="Times New Roman"/>
          <w:bCs/>
          <w:szCs w:val="28"/>
        </w:rPr>
        <w:t xml:space="preserve">В предстоящем периоде планируется продолжить мониторинг изменений федерального налогового и бюджетного законодательства, оказывающего влияние на формирование и исполнение местного бюджета. </w:t>
      </w:r>
    </w:p>
    <w:p w:rsidR="005C10BA" w:rsidRPr="001D2714" w:rsidRDefault="005C10BA" w:rsidP="001D2714">
      <w:pPr>
        <w:spacing w:before="120"/>
        <w:ind w:firstLine="709"/>
        <w:rPr>
          <w:rFonts w:ascii="Times New Roman" w:hAnsi="Times New Roman"/>
          <w:szCs w:val="28"/>
        </w:rPr>
      </w:pPr>
    </w:p>
    <w:p w:rsidR="005C10BA" w:rsidRDefault="005C10BA" w:rsidP="00A92027">
      <w:pPr>
        <w:tabs>
          <w:tab w:val="left" w:pos="720"/>
        </w:tabs>
        <w:spacing w:before="120"/>
        <w:rPr>
          <w:rFonts w:ascii="Times New Roman" w:hAnsi="Times New Roman"/>
          <w:szCs w:val="28"/>
        </w:rPr>
      </w:pPr>
    </w:p>
    <w:sectPr w:rsidR="005C10BA" w:rsidSect="00DA1D93">
      <w:pgSz w:w="11906" w:h="16838"/>
      <w:pgMar w:top="964" w:right="850" w:bottom="964" w:left="1134" w:header="709" w:footer="709" w:gutter="0"/>
      <w:pgNumType w:start="181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BA" w:rsidRDefault="005C10BA" w:rsidP="00A129D7">
      <w:r>
        <w:separator/>
      </w:r>
    </w:p>
  </w:endnote>
  <w:endnote w:type="continuationSeparator" w:id="0">
    <w:p w:rsidR="005C10BA" w:rsidRDefault="005C10BA" w:rsidP="00A1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BA" w:rsidRDefault="005C10BA" w:rsidP="00A129D7">
      <w:r>
        <w:separator/>
      </w:r>
    </w:p>
  </w:footnote>
  <w:footnote w:type="continuationSeparator" w:id="0">
    <w:p w:rsidR="005C10BA" w:rsidRDefault="005C10BA" w:rsidP="00A12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527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8AFA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EE9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2EDA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52C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86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E3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D43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EF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CA42A2"/>
    <w:lvl w:ilvl="0">
      <w:start w:val="1"/>
      <w:numFmt w:val="bullet"/>
      <w:lvlText w:val=""/>
      <w:lvlJc w:val="left"/>
      <w:pPr>
        <w:tabs>
          <w:tab w:val="num" w:pos="360"/>
        </w:tabs>
        <w:ind w:left="360" w:hanging="360"/>
      </w:pPr>
      <w:rPr>
        <w:rFonts w:ascii="Symbol" w:hAnsi="Symbol" w:hint="default"/>
      </w:rPr>
    </w:lvl>
  </w:abstractNum>
  <w:abstractNum w:abstractNumId="10">
    <w:nsid w:val="017E7CA6"/>
    <w:multiLevelType w:val="multilevel"/>
    <w:tmpl w:val="127CA1AA"/>
    <w:lvl w:ilvl="0">
      <w:start w:val="1"/>
      <w:numFmt w:val="decimal"/>
      <w:lvlText w:val="%1."/>
      <w:lvlJc w:val="left"/>
      <w:pPr>
        <w:ind w:left="786" w:hanging="360"/>
      </w:pPr>
      <w:rPr>
        <w:rFonts w:cs="Times New Roman" w:hint="default"/>
      </w:rPr>
    </w:lvl>
    <w:lvl w:ilvl="1">
      <w:start w:val="1"/>
      <w:numFmt w:val="decimal"/>
      <w:pStyle w:val="2"/>
      <w:lvlText w:val="%1.%2."/>
      <w:lvlJc w:val="left"/>
      <w:pPr>
        <w:ind w:left="99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4F816C9"/>
    <w:multiLevelType w:val="hybridMultilevel"/>
    <w:tmpl w:val="F650003A"/>
    <w:lvl w:ilvl="0" w:tplc="6B5878BA">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AE344B"/>
    <w:multiLevelType w:val="hybridMultilevel"/>
    <w:tmpl w:val="5808AFE0"/>
    <w:lvl w:ilvl="0" w:tplc="D4D0E728">
      <w:start w:val="1"/>
      <w:numFmt w:val="upperRoman"/>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3212E"/>
    <w:multiLevelType w:val="hybridMultilevel"/>
    <w:tmpl w:val="1E68D8FA"/>
    <w:lvl w:ilvl="0" w:tplc="B2D637F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6F463F7"/>
    <w:multiLevelType w:val="multilevel"/>
    <w:tmpl w:val="6FB4E120"/>
    <w:lvl w:ilvl="0">
      <w:start w:val="1"/>
      <w:numFmt w:val="decimal"/>
      <w:lvlText w:val="%1."/>
      <w:lvlJc w:val="left"/>
      <w:pPr>
        <w:ind w:left="360" w:hanging="360"/>
      </w:pPr>
      <w:rPr>
        <w:rFonts w:cs="Times New Roman" w:hint="default"/>
      </w:rPr>
    </w:lvl>
    <w:lvl w:ilvl="1">
      <w:start w:val="1"/>
      <w:numFmt w:val="decimal"/>
      <w:lvlText w:val="2.%2"/>
      <w:lvlJc w:val="left"/>
      <w:pPr>
        <w:ind w:left="723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AEA5AAE"/>
    <w:multiLevelType w:val="multilevel"/>
    <w:tmpl w:val="34087D5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5"/>
  </w:num>
  <w:num w:numId="2">
    <w:abstractNumId w:val="12"/>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F55"/>
    <w:rsid w:val="00017751"/>
    <w:rsid w:val="00036702"/>
    <w:rsid w:val="00037F62"/>
    <w:rsid w:val="000565BA"/>
    <w:rsid w:val="00056C7D"/>
    <w:rsid w:val="00066AC8"/>
    <w:rsid w:val="000732D1"/>
    <w:rsid w:val="0009041E"/>
    <w:rsid w:val="00092BC6"/>
    <w:rsid w:val="00092D85"/>
    <w:rsid w:val="000950F0"/>
    <w:rsid w:val="000B7A5A"/>
    <w:rsid w:val="000E4900"/>
    <w:rsid w:val="00103E7F"/>
    <w:rsid w:val="001204AB"/>
    <w:rsid w:val="00156690"/>
    <w:rsid w:val="001C0108"/>
    <w:rsid w:val="001D2714"/>
    <w:rsid w:val="001D3EFA"/>
    <w:rsid w:val="001D3F7E"/>
    <w:rsid w:val="001D6116"/>
    <w:rsid w:val="00206277"/>
    <w:rsid w:val="00235D81"/>
    <w:rsid w:val="00267A1C"/>
    <w:rsid w:val="00270639"/>
    <w:rsid w:val="00275696"/>
    <w:rsid w:val="00276C77"/>
    <w:rsid w:val="00283E49"/>
    <w:rsid w:val="00290BFC"/>
    <w:rsid w:val="00291372"/>
    <w:rsid w:val="002B5BEE"/>
    <w:rsid w:val="002B7755"/>
    <w:rsid w:val="002C48C5"/>
    <w:rsid w:val="002C7736"/>
    <w:rsid w:val="002E14C4"/>
    <w:rsid w:val="00345B4F"/>
    <w:rsid w:val="00346F74"/>
    <w:rsid w:val="00361297"/>
    <w:rsid w:val="00362511"/>
    <w:rsid w:val="003720F0"/>
    <w:rsid w:val="00387F3E"/>
    <w:rsid w:val="0039219B"/>
    <w:rsid w:val="003A74B8"/>
    <w:rsid w:val="003C07AF"/>
    <w:rsid w:val="003E45B9"/>
    <w:rsid w:val="004015AB"/>
    <w:rsid w:val="004040CD"/>
    <w:rsid w:val="00404AD6"/>
    <w:rsid w:val="00434063"/>
    <w:rsid w:val="00453856"/>
    <w:rsid w:val="00487290"/>
    <w:rsid w:val="004953D3"/>
    <w:rsid w:val="004A05C6"/>
    <w:rsid w:val="004A05C8"/>
    <w:rsid w:val="004C20E6"/>
    <w:rsid w:val="004C29BE"/>
    <w:rsid w:val="00506050"/>
    <w:rsid w:val="00542F56"/>
    <w:rsid w:val="00571089"/>
    <w:rsid w:val="005740A9"/>
    <w:rsid w:val="00576055"/>
    <w:rsid w:val="00584F8E"/>
    <w:rsid w:val="00585AE2"/>
    <w:rsid w:val="00586AC3"/>
    <w:rsid w:val="005960C9"/>
    <w:rsid w:val="005B7B93"/>
    <w:rsid w:val="005C10BA"/>
    <w:rsid w:val="005C1D2B"/>
    <w:rsid w:val="005D3ADA"/>
    <w:rsid w:val="005E50B4"/>
    <w:rsid w:val="005F5BA4"/>
    <w:rsid w:val="006106A0"/>
    <w:rsid w:val="00623294"/>
    <w:rsid w:val="00634CDF"/>
    <w:rsid w:val="00646381"/>
    <w:rsid w:val="006479D1"/>
    <w:rsid w:val="00663684"/>
    <w:rsid w:val="00674E72"/>
    <w:rsid w:val="006B2051"/>
    <w:rsid w:val="006B26EC"/>
    <w:rsid w:val="006C0704"/>
    <w:rsid w:val="006E38A7"/>
    <w:rsid w:val="006F3C55"/>
    <w:rsid w:val="0071387D"/>
    <w:rsid w:val="007147C2"/>
    <w:rsid w:val="007304F2"/>
    <w:rsid w:val="00731755"/>
    <w:rsid w:val="00737ACA"/>
    <w:rsid w:val="00741C7F"/>
    <w:rsid w:val="00741FB9"/>
    <w:rsid w:val="00742541"/>
    <w:rsid w:val="00751C28"/>
    <w:rsid w:val="00754333"/>
    <w:rsid w:val="00764483"/>
    <w:rsid w:val="0077162B"/>
    <w:rsid w:val="007836FF"/>
    <w:rsid w:val="007A6050"/>
    <w:rsid w:val="007B04C0"/>
    <w:rsid w:val="007D01DB"/>
    <w:rsid w:val="007D26BB"/>
    <w:rsid w:val="007D3628"/>
    <w:rsid w:val="007E629B"/>
    <w:rsid w:val="007F7D36"/>
    <w:rsid w:val="008055AE"/>
    <w:rsid w:val="008136CA"/>
    <w:rsid w:val="00826ECA"/>
    <w:rsid w:val="008362D2"/>
    <w:rsid w:val="008516DA"/>
    <w:rsid w:val="00877EE5"/>
    <w:rsid w:val="008923D4"/>
    <w:rsid w:val="00893B28"/>
    <w:rsid w:val="008A3788"/>
    <w:rsid w:val="008A3D07"/>
    <w:rsid w:val="008B030E"/>
    <w:rsid w:val="008B5B8D"/>
    <w:rsid w:val="008F452D"/>
    <w:rsid w:val="009101B9"/>
    <w:rsid w:val="00917B15"/>
    <w:rsid w:val="0092040B"/>
    <w:rsid w:val="00930322"/>
    <w:rsid w:val="009338D0"/>
    <w:rsid w:val="00955F2E"/>
    <w:rsid w:val="00972A3B"/>
    <w:rsid w:val="009959F9"/>
    <w:rsid w:val="009A30BB"/>
    <w:rsid w:val="009D256A"/>
    <w:rsid w:val="009D53DD"/>
    <w:rsid w:val="009D7F90"/>
    <w:rsid w:val="009E5BF5"/>
    <w:rsid w:val="009F53DB"/>
    <w:rsid w:val="00A01266"/>
    <w:rsid w:val="00A020BF"/>
    <w:rsid w:val="00A04741"/>
    <w:rsid w:val="00A129D7"/>
    <w:rsid w:val="00A3129A"/>
    <w:rsid w:val="00A313AE"/>
    <w:rsid w:val="00A84522"/>
    <w:rsid w:val="00A87327"/>
    <w:rsid w:val="00A92027"/>
    <w:rsid w:val="00AA1241"/>
    <w:rsid w:val="00AB078B"/>
    <w:rsid w:val="00AB2319"/>
    <w:rsid w:val="00AB503F"/>
    <w:rsid w:val="00AB7C07"/>
    <w:rsid w:val="00AC6222"/>
    <w:rsid w:val="00AF4191"/>
    <w:rsid w:val="00AF7FED"/>
    <w:rsid w:val="00B53D87"/>
    <w:rsid w:val="00B6186C"/>
    <w:rsid w:val="00B706A8"/>
    <w:rsid w:val="00B76798"/>
    <w:rsid w:val="00B85967"/>
    <w:rsid w:val="00BA3830"/>
    <w:rsid w:val="00BE017E"/>
    <w:rsid w:val="00BE427E"/>
    <w:rsid w:val="00BF6B09"/>
    <w:rsid w:val="00C07A3D"/>
    <w:rsid w:val="00C206E7"/>
    <w:rsid w:val="00C20F3B"/>
    <w:rsid w:val="00C219B2"/>
    <w:rsid w:val="00C21A2F"/>
    <w:rsid w:val="00C37185"/>
    <w:rsid w:val="00C410CD"/>
    <w:rsid w:val="00C518BA"/>
    <w:rsid w:val="00C576AF"/>
    <w:rsid w:val="00C677A1"/>
    <w:rsid w:val="00C8696D"/>
    <w:rsid w:val="00C86BA5"/>
    <w:rsid w:val="00C97F58"/>
    <w:rsid w:val="00CA47DD"/>
    <w:rsid w:val="00CE036B"/>
    <w:rsid w:val="00CE674E"/>
    <w:rsid w:val="00CF5E44"/>
    <w:rsid w:val="00D011E2"/>
    <w:rsid w:val="00D01F1B"/>
    <w:rsid w:val="00D11AA1"/>
    <w:rsid w:val="00D24FE7"/>
    <w:rsid w:val="00D34570"/>
    <w:rsid w:val="00D94AC0"/>
    <w:rsid w:val="00DA1D93"/>
    <w:rsid w:val="00DB47A9"/>
    <w:rsid w:val="00DB737A"/>
    <w:rsid w:val="00DD0929"/>
    <w:rsid w:val="00DD6930"/>
    <w:rsid w:val="00DF1F42"/>
    <w:rsid w:val="00E02E41"/>
    <w:rsid w:val="00E05F55"/>
    <w:rsid w:val="00E176F4"/>
    <w:rsid w:val="00E313BA"/>
    <w:rsid w:val="00E33883"/>
    <w:rsid w:val="00E42678"/>
    <w:rsid w:val="00E81055"/>
    <w:rsid w:val="00E863F2"/>
    <w:rsid w:val="00EA2477"/>
    <w:rsid w:val="00EA6E07"/>
    <w:rsid w:val="00EB0101"/>
    <w:rsid w:val="00EC089C"/>
    <w:rsid w:val="00F06DF0"/>
    <w:rsid w:val="00F15B5D"/>
    <w:rsid w:val="00F20580"/>
    <w:rsid w:val="00F30D4F"/>
    <w:rsid w:val="00F36568"/>
    <w:rsid w:val="00F37A20"/>
    <w:rsid w:val="00F57E0A"/>
    <w:rsid w:val="00F65310"/>
    <w:rsid w:val="00F921B6"/>
    <w:rsid w:val="00FB4219"/>
    <w:rsid w:val="00FD68AA"/>
    <w:rsid w:val="00FE4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5F55"/>
    <w:pPr>
      <w:jc w:val="both"/>
    </w:pPr>
    <w:rPr>
      <w:sz w:val="28"/>
      <w:lang w:eastAsia="en-US"/>
    </w:rPr>
  </w:style>
  <w:style w:type="paragraph" w:styleId="Heading1">
    <w:name w:val="heading 1"/>
    <w:basedOn w:val="Normal"/>
    <w:next w:val="Normal"/>
    <w:link w:val="Heading1Char"/>
    <w:uiPriority w:val="99"/>
    <w:qFormat/>
    <w:rsid w:val="005740A9"/>
    <w:pPr>
      <w:keepNext/>
      <w:numPr>
        <w:numId w:val="2"/>
      </w:numPr>
      <w:spacing w:before="240" w:after="60"/>
      <w:jc w:val="left"/>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5740A9"/>
    <w:pPr>
      <w:keepNext/>
      <w:spacing w:before="240" w:after="60"/>
      <w:outlineLvl w:val="1"/>
    </w:pPr>
    <w:rPr>
      <w:rFonts w:ascii="Arial" w:eastAsia="Times New Roman" w:hAnsi="Arial" w:cs="Arial"/>
      <w:b/>
      <w:bCs/>
      <w:i/>
      <w:iCs/>
      <w:szCs w:val="28"/>
      <w:lang w:eastAsia="ru-RU"/>
    </w:rPr>
  </w:style>
  <w:style w:type="paragraph" w:styleId="Heading3">
    <w:name w:val="heading 3"/>
    <w:basedOn w:val="Normal"/>
    <w:next w:val="Normal"/>
    <w:link w:val="Heading3Char"/>
    <w:uiPriority w:val="99"/>
    <w:qFormat/>
    <w:rsid w:val="005740A9"/>
    <w:pPr>
      <w:keepNext/>
      <w:keepLines/>
      <w:spacing w:before="40"/>
      <w:jc w:val="left"/>
      <w:outlineLvl w:val="2"/>
    </w:pPr>
    <w:rPr>
      <w:rFonts w:ascii="Cambria" w:eastAsia="Times New Roman" w:hAnsi="Cambria"/>
      <w:color w:val="243F6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0A9"/>
    <w:rPr>
      <w:rFonts w:ascii="Arial" w:hAnsi="Arial" w:cs="Arial"/>
      <w:b/>
      <w:bCs/>
      <w:kern w:val="32"/>
      <w:sz w:val="32"/>
      <w:szCs w:val="32"/>
    </w:rPr>
  </w:style>
  <w:style w:type="character" w:customStyle="1" w:styleId="Heading2Char">
    <w:name w:val="Heading 2 Char"/>
    <w:basedOn w:val="DefaultParagraphFont"/>
    <w:link w:val="Heading2"/>
    <w:uiPriority w:val="99"/>
    <w:locked/>
    <w:rsid w:val="005740A9"/>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5740A9"/>
    <w:rPr>
      <w:rFonts w:ascii="Cambria" w:hAnsi="Cambria" w:cs="Times New Roman"/>
      <w:color w:val="243F60"/>
      <w:sz w:val="24"/>
      <w:szCs w:val="24"/>
      <w:lang w:eastAsia="ru-RU"/>
    </w:rPr>
  </w:style>
  <w:style w:type="table" w:styleId="TableGrid">
    <w:name w:val="Table Grid"/>
    <w:basedOn w:val="TableNormal"/>
    <w:uiPriority w:val="99"/>
    <w:rsid w:val="00E05F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Абзац списка основной,List Paragraph2,ПАРАГРАФ,Нумерация,список 1,Абзац списка3,Абзац списка2"/>
    <w:basedOn w:val="Normal"/>
    <w:link w:val="ListParagraphChar"/>
    <w:uiPriority w:val="99"/>
    <w:qFormat/>
    <w:rsid w:val="00E05F55"/>
    <w:pPr>
      <w:ind w:left="720"/>
      <w:contextualSpacing/>
    </w:pPr>
    <w:rPr>
      <w:szCs w:val="20"/>
      <w:lang w:eastAsia="ru-RU"/>
    </w:rPr>
  </w:style>
  <w:style w:type="paragraph" w:styleId="Header">
    <w:name w:val="header"/>
    <w:basedOn w:val="Normal"/>
    <w:link w:val="HeaderChar"/>
    <w:uiPriority w:val="99"/>
    <w:rsid w:val="00E05F55"/>
    <w:pPr>
      <w:tabs>
        <w:tab w:val="center" w:pos="4677"/>
        <w:tab w:val="right" w:pos="9355"/>
      </w:tabs>
    </w:pPr>
  </w:style>
  <w:style w:type="character" w:customStyle="1" w:styleId="HeaderChar">
    <w:name w:val="Header Char"/>
    <w:basedOn w:val="DefaultParagraphFont"/>
    <w:link w:val="Header"/>
    <w:uiPriority w:val="99"/>
    <w:locked/>
    <w:rsid w:val="00E05F55"/>
    <w:rPr>
      <w:rFonts w:cs="Times New Roman"/>
      <w:sz w:val="28"/>
    </w:rPr>
  </w:style>
  <w:style w:type="paragraph" w:styleId="Footer">
    <w:name w:val="footer"/>
    <w:basedOn w:val="Normal"/>
    <w:link w:val="FooterChar"/>
    <w:uiPriority w:val="99"/>
    <w:rsid w:val="00E05F55"/>
    <w:pPr>
      <w:tabs>
        <w:tab w:val="center" w:pos="4677"/>
        <w:tab w:val="right" w:pos="9355"/>
      </w:tabs>
    </w:pPr>
  </w:style>
  <w:style w:type="character" w:customStyle="1" w:styleId="FooterChar">
    <w:name w:val="Footer Char"/>
    <w:basedOn w:val="DefaultParagraphFont"/>
    <w:link w:val="Footer"/>
    <w:uiPriority w:val="99"/>
    <w:locked/>
    <w:rsid w:val="00E05F55"/>
    <w:rPr>
      <w:rFonts w:cs="Times New Roman"/>
      <w:sz w:val="28"/>
    </w:rPr>
  </w:style>
  <w:style w:type="character" w:customStyle="1" w:styleId="BodyTextIndentChar">
    <w:name w:val="Body Text Indent Char"/>
    <w:aliases w:val="Основной текст 1 Char,Нумерованный список !! Char,Надин стиль Char,Основной текст без отступа Char"/>
    <w:uiPriority w:val="99"/>
    <w:locked/>
    <w:rsid w:val="00E05F55"/>
    <w:rPr>
      <w:sz w:val="24"/>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2"/>
    <w:uiPriority w:val="99"/>
    <w:rsid w:val="00E05F55"/>
    <w:pPr>
      <w:spacing w:after="120"/>
      <w:ind w:left="283"/>
      <w:jc w:val="left"/>
    </w:pPr>
    <w:rPr>
      <w:sz w:val="24"/>
      <w:szCs w:val="24"/>
      <w:lang w:eastAsia="ru-RU"/>
    </w:rPr>
  </w:style>
  <w:style w:type="character" w:customStyle="1" w:styleId="BodyTextIndentChar1">
    <w:name w:val="Body Text Indent Char1"/>
    <w:aliases w:val="Основной текст 1 Char1,Нумерованный список !! Char1,Надин стиль Char1,Основной текст без отступа Char1"/>
    <w:basedOn w:val="DefaultParagraphFont"/>
    <w:link w:val="BodyTextIndent"/>
    <w:uiPriority w:val="99"/>
    <w:semiHidden/>
    <w:locked/>
    <w:rPr>
      <w:rFonts w:cs="Times New Roman"/>
      <w:sz w:val="28"/>
      <w:lang w:eastAsia="en-US"/>
    </w:rPr>
  </w:style>
  <w:style w:type="character" w:customStyle="1" w:styleId="BodyTextIndentChar2">
    <w:name w:val="Body Text Indent Char2"/>
    <w:aliases w:val="Основной текст 1 Char2,Нумерованный список !! Char2,Надин стиль Char2,Основной текст без отступа Char2"/>
    <w:basedOn w:val="DefaultParagraphFont"/>
    <w:link w:val="BodyTextIndent"/>
    <w:uiPriority w:val="99"/>
    <w:semiHidden/>
    <w:locked/>
    <w:rsid w:val="00E05F55"/>
    <w:rPr>
      <w:rFonts w:cs="Times New Roman"/>
      <w:sz w:val="28"/>
    </w:rPr>
  </w:style>
  <w:style w:type="paragraph" w:customStyle="1" w:styleId="Default">
    <w:name w:val="Default"/>
    <w:uiPriority w:val="99"/>
    <w:rsid w:val="00E05F55"/>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E05F55"/>
    <w:pPr>
      <w:spacing w:after="120" w:line="480" w:lineRule="auto"/>
    </w:pPr>
  </w:style>
  <w:style w:type="character" w:customStyle="1" w:styleId="BodyText2Char">
    <w:name w:val="Body Text 2 Char"/>
    <w:basedOn w:val="DefaultParagraphFont"/>
    <w:link w:val="BodyText2"/>
    <w:uiPriority w:val="99"/>
    <w:semiHidden/>
    <w:locked/>
    <w:rsid w:val="00E05F55"/>
    <w:rPr>
      <w:rFonts w:cs="Times New Roman"/>
      <w:sz w:val="28"/>
    </w:rPr>
  </w:style>
  <w:style w:type="paragraph" w:customStyle="1" w:styleId="a">
    <w:name w:val="ЭЭГ"/>
    <w:basedOn w:val="Normal"/>
    <w:uiPriority w:val="99"/>
    <w:rsid w:val="00E05F55"/>
    <w:pPr>
      <w:spacing w:line="360" w:lineRule="auto"/>
      <w:ind w:firstLine="720"/>
    </w:pPr>
    <w:rPr>
      <w:rFonts w:ascii="Times New Roman" w:eastAsia="Times New Roman" w:hAnsi="Times New Roman"/>
      <w:sz w:val="24"/>
      <w:szCs w:val="24"/>
      <w:lang w:eastAsia="ru-RU"/>
    </w:rPr>
  </w:style>
  <w:style w:type="paragraph" w:customStyle="1" w:styleId="ConsPlusNormal">
    <w:name w:val="ConsPlusNormal"/>
    <w:uiPriority w:val="99"/>
    <w:rsid w:val="00E05F55"/>
    <w:pPr>
      <w:autoSpaceDE w:val="0"/>
      <w:autoSpaceDN w:val="0"/>
      <w:adjustRightInd w:val="0"/>
    </w:pPr>
    <w:rPr>
      <w:rFonts w:cs="Calibri"/>
      <w:lang w:eastAsia="en-US"/>
    </w:rPr>
  </w:style>
  <w:style w:type="character" w:styleId="Hyperlink">
    <w:name w:val="Hyperlink"/>
    <w:basedOn w:val="DefaultParagraphFont"/>
    <w:uiPriority w:val="99"/>
    <w:rsid w:val="00E05F55"/>
    <w:rPr>
      <w:rFonts w:cs="Times New Roman"/>
      <w:color w:val="0000FF"/>
      <w:u w:val="single"/>
    </w:rPr>
  </w:style>
  <w:style w:type="paragraph" w:styleId="BalloonText">
    <w:name w:val="Balloon Text"/>
    <w:basedOn w:val="Normal"/>
    <w:link w:val="BalloonTextChar"/>
    <w:uiPriority w:val="99"/>
    <w:semiHidden/>
    <w:rsid w:val="00E05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F55"/>
    <w:rPr>
      <w:rFonts w:ascii="Tahoma" w:hAnsi="Tahoma" w:cs="Tahoma"/>
      <w:sz w:val="16"/>
      <w:szCs w:val="16"/>
    </w:rPr>
  </w:style>
  <w:style w:type="paragraph" w:styleId="NormalWeb">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Normal"/>
    <w:link w:val="NormalWebChar"/>
    <w:uiPriority w:val="99"/>
    <w:rsid w:val="005740A9"/>
    <w:pPr>
      <w:spacing w:before="100" w:beforeAutospacing="1" w:after="100" w:afterAutospacing="1"/>
      <w:jc w:val="left"/>
    </w:pPr>
    <w:rPr>
      <w:rFonts w:ascii="Times New Roman" w:hAnsi="Times New Roman"/>
      <w:sz w:val="24"/>
      <w:szCs w:val="20"/>
      <w:lang w:eastAsia="ru-RU"/>
    </w:rPr>
  </w:style>
  <w:style w:type="character" w:customStyle="1" w:styleId="NormalWebChar">
    <w:name w:val="Normal (Web) Char"/>
    <w:aliases w:val="Обычный (Web) Char,Обычный (веб)11 Char,Обычный (веб) Знак3 Char,Обычный (веб)1 Знак Char,Обычный (веб) Знак Знак1 Char,Обычный (веб) Знак1 Знак1 Char,Обычный (веб) Знак Знак Знак Char,Обычный (веб)11 Знак Char,Обычный (Web)1 Знак Char"/>
    <w:link w:val="NormalWeb"/>
    <w:uiPriority w:val="99"/>
    <w:locked/>
    <w:rsid w:val="005740A9"/>
    <w:rPr>
      <w:rFonts w:ascii="Times New Roman" w:hAnsi="Times New Roman"/>
      <w:sz w:val="24"/>
      <w:lang w:eastAsia="ru-RU"/>
    </w:rPr>
  </w:style>
  <w:style w:type="character" w:styleId="Strong">
    <w:name w:val="Strong"/>
    <w:basedOn w:val="DefaultParagraphFont"/>
    <w:uiPriority w:val="99"/>
    <w:qFormat/>
    <w:rsid w:val="005740A9"/>
    <w:rPr>
      <w:rFonts w:cs="Times New Roman"/>
      <w:b/>
      <w:bCs/>
    </w:rPr>
  </w:style>
  <w:style w:type="character" w:customStyle="1" w:styleId="grame">
    <w:name w:val="grame"/>
    <w:basedOn w:val="DefaultParagraphFont"/>
    <w:uiPriority w:val="99"/>
    <w:rsid w:val="005740A9"/>
    <w:rPr>
      <w:rFonts w:cs="Times New Roman"/>
    </w:rPr>
  </w:style>
  <w:style w:type="character" w:styleId="PageNumber">
    <w:name w:val="page number"/>
    <w:basedOn w:val="DefaultParagraphFont"/>
    <w:uiPriority w:val="99"/>
    <w:rsid w:val="005740A9"/>
    <w:rPr>
      <w:rFonts w:cs="Times New Roman"/>
    </w:rPr>
  </w:style>
  <w:style w:type="paragraph" w:customStyle="1" w:styleId="1">
    <w:name w:val="Абзац списка1"/>
    <w:basedOn w:val="Normal"/>
    <w:uiPriority w:val="99"/>
    <w:rsid w:val="005740A9"/>
    <w:pPr>
      <w:ind w:left="720"/>
      <w:contextualSpacing/>
      <w:jc w:val="left"/>
    </w:pPr>
    <w:rPr>
      <w:rFonts w:eastAsia="Times New Roman"/>
      <w:sz w:val="22"/>
    </w:rPr>
  </w:style>
  <w:style w:type="paragraph" w:customStyle="1" w:styleId="a0">
    <w:name w:val="Знак Знак Знак Знак Знак Знак Знак"/>
    <w:basedOn w:val="Normal"/>
    <w:uiPriority w:val="99"/>
    <w:rsid w:val="005740A9"/>
    <w:pPr>
      <w:spacing w:after="160" w:line="240" w:lineRule="exact"/>
      <w:jc w:val="left"/>
    </w:pPr>
    <w:rPr>
      <w:rFonts w:ascii="Verdana" w:eastAsia="Times New Roman" w:hAnsi="Verdana"/>
      <w:sz w:val="24"/>
      <w:szCs w:val="24"/>
      <w:lang w:val="en-US"/>
    </w:rPr>
  </w:style>
  <w:style w:type="paragraph" w:styleId="FootnoteText">
    <w:name w:val="footnote text"/>
    <w:basedOn w:val="Normal"/>
    <w:link w:val="FootnoteTextChar"/>
    <w:uiPriority w:val="99"/>
    <w:semiHidden/>
    <w:rsid w:val="005740A9"/>
    <w:pPr>
      <w:jc w:val="left"/>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740A9"/>
    <w:rPr>
      <w:rFonts w:ascii="Times New Roman" w:hAnsi="Times New Roman" w:cs="Times New Roman"/>
      <w:sz w:val="20"/>
      <w:szCs w:val="20"/>
      <w:lang w:eastAsia="ru-RU"/>
    </w:rPr>
  </w:style>
  <w:style w:type="paragraph" w:customStyle="1" w:styleId="ConsNormal">
    <w:name w:val="ConsNormal"/>
    <w:uiPriority w:val="99"/>
    <w:rsid w:val="005740A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740A9"/>
    <w:pPr>
      <w:widowControl w:val="0"/>
      <w:autoSpaceDE w:val="0"/>
      <w:autoSpaceDN w:val="0"/>
      <w:adjustRightInd w:val="0"/>
    </w:pPr>
    <w:rPr>
      <w:rFonts w:ascii="Arial" w:eastAsia="Times New Roman" w:hAnsi="Arial" w:cs="Arial"/>
      <w:b/>
      <w:bCs/>
      <w:sz w:val="20"/>
      <w:szCs w:val="20"/>
    </w:rPr>
  </w:style>
  <w:style w:type="paragraph" w:styleId="PlainText">
    <w:name w:val="Plain Text"/>
    <w:basedOn w:val="Normal"/>
    <w:link w:val="PlainTextChar"/>
    <w:uiPriority w:val="99"/>
    <w:rsid w:val="005740A9"/>
    <w:pPr>
      <w:jc w:val="left"/>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740A9"/>
    <w:rPr>
      <w:rFonts w:ascii="Courier New" w:hAnsi="Courier New" w:cs="Courier New"/>
      <w:sz w:val="20"/>
      <w:szCs w:val="20"/>
      <w:lang w:eastAsia="ru-RU"/>
    </w:rPr>
  </w:style>
  <w:style w:type="paragraph" w:customStyle="1" w:styleId="10">
    <w:name w:val="Знак Знак Знак Знак Знак Знак Знак Знак Знак1"/>
    <w:basedOn w:val="Normal"/>
    <w:uiPriority w:val="99"/>
    <w:rsid w:val="005740A9"/>
    <w:pPr>
      <w:spacing w:after="160" w:line="240" w:lineRule="exact"/>
      <w:jc w:val="left"/>
    </w:pPr>
    <w:rPr>
      <w:rFonts w:ascii="Verdana" w:eastAsia="Times New Roman" w:hAnsi="Verdana"/>
      <w:sz w:val="24"/>
      <w:szCs w:val="24"/>
      <w:lang w:val="en-US"/>
    </w:rPr>
  </w:style>
  <w:style w:type="paragraph" w:styleId="CommentText">
    <w:name w:val="annotation text"/>
    <w:basedOn w:val="Normal"/>
    <w:link w:val="CommentTextChar"/>
    <w:uiPriority w:val="99"/>
    <w:semiHidden/>
    <w:rsid w:val="005740A9"/>
    <w:pPr>
      <w:jc w:val="left"/>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5740A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40A9"/>
    <w:rPr>
      <w:b/>
      <w:bCs/>
    </w:rPr>
  </w:style>
  <w:style w:type="character" w:customStyle="1" w:styleId="CommentSubjectChar">
    <w:name w:val="Comment Subject Char"/>
    <w:basedOn w:val="CommentTextChar"/>
    <w:link w:val="CommentSubject"/>
    <w:uiPriority w:val="99"/>
    <w:semiHidden/>
    <w:locked/>
    <w:rsid w:val="005740A9"/>
    <w:rPr>
      <w:b/>
      <w:bCs/>
    </w:rPr>
  </w:style>
  <w:style w:type="character" w:customStyle="1" w:styleId="ListParagraphChar">
    <w:name w:val="List Paragraph Char"/>
    <w:aliases w:val="Абзац списка основной Char,List Paragraph2 Char,ПАРАГРАФ Char,Нумерация Char,список 1 Char,Абзац списка3 Char,Абзац списка2 Char"/>
    <w:link w:val="ListParagraph"/>
    <w:uiPriority w:val="99"/>
    <w:locked/>
    <w:rsid w:val="005740A9"/>
    <w:rPr>
      <w:sz w:val="28"/>
    </w:rPr>
  </w:style>
  <w:style w:type="paragraph" w:customStyle="1" w:styleId="a1">
    <w:name w:val="ОСНОВНОЙ ТЕКСТ"/>
    <w:basedOn w:val="BodyTextIndent"/>
    <w:autoRedefine/>
    <w:uiPriority w:val="99"/>
    <w:rsid w:val="005740A9"/>
    <w:pPr>
      <w:autoSpaceDE w:val="0"/>
      <w:autoSpaceDN w:val="0"/>
      <w:adjustRightInd w:val="0"/>
      <w:spacing w:after="0"/>
      <w:ind w:left="0" w:firstLine="709"/>
      <w:jc w:val="both"/>
    </w:pPr>
    <w:rPr>
      <w:rFonts w:ascii="Times New Roman" w:eastAsia="Times New Roman" w:hAnsi="Times New Roman"/>
      <w:iCs/>
      <w:sz w:val="28"/>
      <w:szCs w:val="28"/>
    </w:rPr>
  </w:style>
  <w:style w:type="paragraph" w:customStyle="1" w:styleId="11">
    <w:name w:val="Знак Знак Знак Знак Знак Знак1"/>
    <w:basedOn w:val="Normal"/>
    <w:uiPriority w:val="99"/>
    <w:rsid w:val="005740A9"/>
    <w:pPr>
      <w:spacing w:after="160" w:line="240" w:lineRule="exact"/>
      <w:jc w:val="left"/>
    </w:pPr>
    <w:rPr>
      <w:rFonts w:ascii="Verdana" w:eastAsia="Times New Roman" w:hAnsi="Verdana"/>
      <w:sz w:val="24"/>
      <w:szCs w:val="24"/>
      <w:lang w:val="en-US"/>
    </w:rPr>
  </w:style>
  <w:style w:type="character" w:customStyle="1" w:styleId="text">
    <w:name w:val="text"/>
    <w:basedOn w:val="DefaultParagraphFont"/>
    <w:uiPriority w:val="99"/>
    <w:rsid w:val="005740A9"/>
    <w:rPr>
      <w:rFonts w:cs="Times New Roman"/>
    </w:rPr>
  </w:style>
  <w:style w:type="character" w:styleId="FootnoteReference">
    <w:name w:val="footnote reference"/>
    <w:basedOn w:val="DefaultParagraphFont"/>
    <w:uiPriority w:val="99"/>
    <w:semiHidden/>
    <w:rsid w:val="005740A9"/>
    <w:rPr>
      <w:rFonts w:cs="Times New Roman"/>
      <w:vertAlign w:val="superscript"/>
    </w:rPr>
  </w:style>
  <w:style w:type="paragraph" w:customStyle="1" w:styleId="a2">
    <w:name w:val="глава"/>
    <w:basedOn w:val="Normal"/>
    <w:next w:val="Normal"/>
    <w:uiPriority w:val="99"/>
    <w:rsid w:val="005740A9"/>
    <w:pPr>
      <w:overflowPunct w:val="0"/>
      <w:autoSpaceDE w:val="0"/>
      <w:autoSpaceDN w:val="0"/>
      <w:adjustRightInd w:val="0"/>
      <w:spacing w:before="240" w:after="240"/>
      <w:jc w:val="center"/>
      <w:textAlignment w:val="baseline"/>
    </w:pPr>
    <w:rPr>
      <w:rFonts w:ascii="Times New Roman" w:eastAsia="Times New Roman" w:hAnsi="Times New Roman"/>
      <w:szCs w:val="20"/>
      <w:lang w:eastAsia="ru-RU"/>
    </w:rPr>
  </w:style>
  <w:style w:type="character" w:styleId="Emphasis">
    <w:name w:val="Emphasis"/>
    <w:basedOn w:val="DefaultParagraphFont"/>
    <w:uiPriority w:val="99"/>
    <w:qFormat/>
    <w:rsid w:val="005740A9"/>
    <w:rPr>
      <w:rFonts w:cs="Times New Roman"/>
      <w:i/>
      <w:iCs/>
    </w:rPr>
  </w:style>
  <w:style w:type="paragraph" w:styleId="EndnoteText">
    <w:name w:val="endnote text"/>
    <w:basedOn w:val="Normal"/>
    <w:link w:val="EndnoteTextChar"/>
    <w:uiPriority w:val="99"/>
    <w:semiHidden/>
    <w:rsid w:val="005740A9"/>
    <w:pPr>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5740A9"/>
    <w:rPr>
      <w:rFonts w:ascii="Times New Roman" w:hAnsi="Times New Roman" w:cs="Times New Roman"/>
      <w:sz w:val="20"/>
      <w:szCs w:val="20"/>
      <w:lang w:eastAsia="ru-RU"/>
    </w:rPr>
  </w:style>
  <w:style w:type="paragraph" w:customStyle="1" w:styleId="ConsPlusCell">
    <w:name w:val="ConsPlusCell"/>
    <w:uiPriority w:val="99"/>
    <w:rsid w:val="005740A9"/>
    <w:pPr>
      <w:autoSpaceDE w:val="0"/>
      <w:autoSpaceDN w:val="0"/>
      <w:adjustRightInd w:val="0"/>
    </w:pPr>
    <w:rPr>
      <w:rFonts w:ascii="Times New Roman" w:hAnsi="Times New Roman"/>
      <w:sz w:val="28"/>
      <w:szCs w:val="28"/>
      <w:lang w:eastAsia="en-US"/>
    </w:rPr>
  </w:style>
  <w:style w:type="paragraph" w:styleId="BodyText">
    <w:name w:val="Body Text"/>
    <w:basedOn w:val="Normal"/>
    <w:link w:val="BodyTextChar"/>
    <w:uiPriority w:val="99"/>
    <w:rsid w:val="005740A9"/>
    <w:pPr>
      <w:spacing w:after="120"/>
      <w:jc w:val="left"/>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5740A9"/>
    <w:rPr>
      <w:rFonts w:ascii="Times New Roman" w:hAnsi="Times New Roman" w:cs="Times New Roman"/>
      <w:sz w:val="24"/>
      <w:szCs w:val="24"/>
      <w:lang w:eastAsia="ru-RU"/>
    </w:rPr>
  </w:style>
  <w:style w:type="paragraph" w:customStyle="1" w:styleId="a3">
    <w:name w:val="Нормальный"/>
    <w:uiPriority w:val="99"/>
    <w:rsid w:val="005740A9"/>
    <w:pPr>
      <w:widowControl w:val="0"/>
      <w:autoSpaceDE w:val="0"/>
      <w:autoSpaceDN w:val="0"/>
      <w:adjustRightInd w:val="0"/>
    </w:pPr>
    <w:rPr>
      <w:rFonts w:ascii="Times New Roman" w:eastAsia="Times New Roman" w:hAnsi="Times New Roman"/>
      <w:color w:val="000000"/>
      <w:sz w:val="24"/>
      <w:szCs w:val="24"/>
    </w:rPr>
  </w:style>
  <w:style w:type="character" w:customStyle="1" w:styleId="3">
    <w:name w:val="Основной текст (3)_"/>
    <w:basedOn w:val="DefaultParagraphFont"/>
    <w:link w:val="30"/>
    <w:uiPriority w:val="99"/>
    <w:locked/>
    <w:rsid w:val="005740A9"/>
    <w:rPr>
      <w:rFonts w:cs="Times New Roman"/>
      <w:b/>
      <w:bCs/>
      <w:shd w:val="clear" w:color="auto" w:fill="FFFFFF"/>
    </w:rPr>
  </w:style>
  <w:style w:type="paragraph" w:customStyle="1" w:styleId="30">
    <w:name w:val="Основной текст (3)"/>
    <w:basedOn w:val="Normal"/>
    <w:link w:val="3"/>
    <w:uiPriority w:val="99"/>
    <w:rsid w:val="005740A9"/>
    <w:pPr>
      <w:widowControl w:val="0"/>
      <w:shd w:val="clear" w:color="auto" w:fill="FFFFFF"/>
      <w:spacing w:after="240" w:line="322" w:lineRule="exact"/>
      <w:jc w:val="center"/>
    </w:pPr>
    <w:rPr>
      <w:b/>
      <w:bCs/>
      <w:sz w:val="22"/>
    </w:rPr>
  </w:style>
  <w:style w:type="paragraph" w:customStyle="1" w:styleId="4">
    <w:name w:val="Абзац списка4"/>
    <w:basedOn w:val="Normal"/>
    <w:uiPriority w:val="99"/>
    <w:rsid w:val="005740A9"/>
    <w:pPr>
      <w:spacing w:after="200" w:line="276" w:lineRule="auto"/>
      <w:ind w:left="720"/>
      <w:jc w:val="left"/>
    </w:pPr>
    <w:rPr>
      <w:rFonts w:eastAsia="Times New Roman" w:cs="Calibri"/>
      <w:sz w:val="22"/>
      <w:lang w:eastAsia="ru-RU"/>
    </w:rPr>
  </w:style>
  <w:style w:type="character" w:customStyle="1" w:styleId="FontStyle82">
    <w:name w:val="Font Style82"/>
    <w:basedOn w:val="DefaultParagraphFont"/>
    <w:uiPriority w:val="99"/>
    <w:rsid w:val="005740A9"/>
    <w:rPr>
      <w:rFonts w:ascii="Times New Roman" w:hAnsi="Times New Roman" w:cs="Times New Roman"/>
      <w:sz w:val="24"/>
      <w:szCs w:val="24"/>
    </w:rPr>
  </w:style>
  <w:style w:type="paragraph" w:customStyle="1" w:styleId="Style62">
    <w:name w:val="Style62"/>
    <w:basedOn w:val="Normal"/>
    <w:uiPriority w:val="99"/>
    <w:rsid w:val="005740A9"/>
    <w:pPr>
      <w:widowControl w:val="0"/>
      <w:autoSpaceDE w:val="0"/>
      <w:autoSpaceDN w:val="0"/>
      <w:adjustRightInd w:val="0"/>
      <w:spacing w:line="317" w:lineRule="exact"/>
      <w:ind w:hanging="1714"/>
      <w:jc w:val="left"/>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740A9"/>
    <w:rPr>
      <w:rFonts w:cs="Times New Roman"/>
    </w:rPr>
  </w:style>
  <w:style w:type="paragraph" w:customStyle="1" w:styleId="ConsPlusNonformat">
    <w:name w:val="ConsPlusNonformat"/>
    <w:uiPriority w:val="99"/>
    <w:rsid w:val="005740A9"/>
    <w:pPr>
      <w:widowControl w:val="0"/>
      <w:autoSpaceDE w:val="0"/>
      <w:autoSpaceDN w:val="0"/>
      <w:adjustRightInd w:val="0"/>
    </w:pPr>
    <w:rPr>
      <w:rFonts w:ascii="Courier New" w:eastAsia="Times New Roman" w:hAnsi="Courier New" w:cs="Courier New"/>
      <w:sz w:val="20"/>
      <w:szCs w:val="20"/>
    </w:rPr>
  </w:style>
  <w:style w:type="paragraph" w:customStyle="1" w:styleId="2">
    <w:name w:val="Стиль2"/>
    <w:basedOn w:val="Heading3"/>
    <w:link w:val="20"/>
    <w:uiPriority w:val="99"/>
    <w:rsid w:val="008923D4"/>
    <w:pPr>
      <w:keepLines w:val="0"/>
      <w:numPr>
        <w:ilvl w:val="1"/>
        <w:numId w:val="4"/>
      </w:numPr>
      <w:spacing w:before="240" w:after="60"/>
      <w:jc w:val="both"/>
    </w:pPr>
    <w:rPr>
      <w:rFonts w:ascii="Times New Roman" w:hAnsi="Times New Roman"/>
      <w:b/>
      <w:bCs/>
      <w:i/>
      <w:color w:val="auto"/>
      <w:sz w:val="28"/>
      <w:szCs w:val="28"/>
    </w:rPr>
  </w:style>
  <w:style w:type="character" w:customStyle="1" w:styleId="20">
    <w:name w:val="Стиль2 Знак"/>
    <w:basedOn w:val="Heading3Char"/>
    <w:link w:val="2"/>
    <w:uiPriority w:val="99"/>
    <w:locked/>
    <w:rsid w:val="001D2714"/>
    <w:rPr>
      <w:rFonts w:ascii="Times New Roman" w:hAnsi="Times New Roman"/>
      <w:b/>
      <w:bCs/>
      <w: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16</Pages>
  <Words>4823</Words>
  <Characters>27493</Characters>
  <Application>Microsoft Office Outlook</Application>
  <DocSecurity>0</DocSecurity>
  <Lines>0</Lines>
  <Paragraphs>0</Paragraphs>
  <ScaleCrop>false</ScaleCrop>
  <Company>ГФУ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Ветровская Елена Юрьевна</dc:creator>
  <cp:keywords/>
  <dc:description/>
  <cp:lastModifiedBy>Admin</cp:lastModifiedBy>
  <cp:revision>19</cp:revision>
  <cp:lastPrinted>2019-11-12T06:16:00Z</cp:lastPrinted>
  <dcterms:created xsi:type="dcterms:W3CDTF">2019-10-12T07:21:00Z</dcterms:created>
  <dcterms:modified xsi:type="dcterms:W3CDTF">2001-12-31T20:46:00Z</dcterms:modified>
</cp:coreProperties>
</file>